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caps/>
          <w:spacing w:val="34"/>
          <w:sz w:val="28"/>
          <w:szCs w:val="28"/>
          <w:lang w:eastAsia="x-none"/>
        </w:rPr>
      </w:pPr>
      <w:r w:rsidRPr="006A689D">
        <w:rPr>
          <w:rFonts w:ascii="Times New Roman" w:eastAsia="Times New Roman" w:hAnsi="Times New Roman"/>
          <w:caps/>
          <w:spacing w:val="34"/>
          <w:sz w:val="28"/>
          <w:szCs w:val="28"/>
          <w:lang w:eastAsia="x-none"/>
        </w:rPr>
        <w:t>СЧЕТНАЯ ПАЛАТА РОССИЙСКОЙ ФЕДЕРАЦИИ</w:t>
      </w: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caps/>
          <w:spacing w:val="34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caps/>
          <w:spacing w:val="34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caps/>
          <w:spacing w:val="34"/>
          <w:sz w:val="28"/>
          <w:szCs w:val="28"/>
          <w:lang w:eastAsia="x-none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162F60" w:rsidRPr="006A689D" w:rsidTr="00E518D0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62F60" w:rsidRPr="006A689D" w:rsidRDefault="00162F60" w:rsidP="00E5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162F60" w:rsidRPr="006A689D" w:rsidRDefault="00162F60" w:rsidP="00E5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Коллеги</w:t>
            </w:r>
            <w:r w:rsidR="006B5758"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</w:p>
          <w:p w:rsidR="00162F60" w:rsidRPr="006A689D" w:rsidRDefault="00162F60" w:rsidP="00E5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162F60" w:rsidRPr="006A689D" w:rsidRDefault="00162F60" w:rsidP="00E5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162F60" w:rsidRPr="006A689D" w:rsidRDefault="006B5758" w:rsidP="00E5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 w:rsidR="00162F60"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63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октября</w:t>
            </w:r>
            <w:r w:rsidR="00162F60"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2023 г.</w:t>
            </w:r>
          </w:p>
          <w:p w:rsidR="00162F60" w:rsidRPr="006A689D" w:rsidRDefault="00162F60" w:rsidP="00C63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515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(</w:t>
            </w:r>
            <w:r w:rsidR="00C63C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1662</w:t>
            </w:r>
            <w:r w:rsidRPr="006A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62F60" w:rsidRPr="006A689D" w:rsidRDefault="00162F60" w:rsidP="00162F60">
      <w:pPr>
        <w:overflowPunct w:val="0"/>
        <w:autoSpaceDE w:val="0"/>
        <w:autoSpaceDN w:val="0"/>
        <w:adjustRightInd w:val="0"/>
        <w:spacing w:after="0" w:line="240" w:lineRule="auto"/>
        <w:ind w:left="4536" w:right="-284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62F60" w:rsidRPr="006A689D" w:rsidRDefault="00162F60" w:rsidP="00162F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62F60" w:rsidRPr="006A689D" w:rsidRDefault="00162F60" w:rsidP="00162F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162F60" w:rsidRPr="006A689D" w:rsidRDefault="00162F60" w:rsidP="00162F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МЕТОДИЧЕСКИЕ РЕКОМЕНДАЦИИ ПО ВЫЯВЛЕНИЮ И ОЦЕНКЕ КОРРУПЦИОННЫХ РИСКОВ В ХОДЕ ПРОВЕДЕНИЯ КОНТРОЛЬНЫХ И ЭКСПЕРТНО-АНАЛИТИЧЕСКИХ МЕРОПРИЯТИЙ</w:t>
      </w: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162F60">
      <w:pPr>
        <w:spacing w:after="0" w:line="240" w:lineRule="auto"/>
        <w:ind w:right="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A689D">
        <w:rPr>
          <w:rFonts w:ascii="Times New Roman" w:eastAsia="Times New Roman" w:hAnsi="Times New Roman"/>
          <w:caps/>
          <w:sz w:val="28"/>
          <w:szCs w:val="28"/>
          <w:lang w:eastAsia="ru-RU"/>
        </w:rPr>
        <w:t>осква</w:t>
      </w:r>
    </w:p>
    <w:p w:rsidR="00162F60" w:rsidRPr="006A689D" w:rsidRDefault="00162F60" w:rsidP="00162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162F60" w:rsidRPr="006A689D" w:rsidRDefault="00162F60" w:rsidP="00162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62F60" w:rsidRPr="006A689D" w:rsidSect="00E518D0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62F60" w:rsidRPr="006A689D" w:rsidRDefault="00162F60" w:rsidP="00162F6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162F60" w:rsidRPr="006A689D" w:rsidRDefault="00162F60" w:rsidP="002C7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4"/>
          <w:lang w:eastAsia="ru-RU"/>
        </w:rPr>
        <w:t>МЕТОДИЧЕСКИЕ РЕКОМЕНДАЦИИ ПО ВЫЯВЛЕНИЮ И ОЦЕНКЕ КОРРУПЦИОННЫХ РИСКОВ В ХОДЕ ПРОВЕДЕНИЯ КОНТРОЛЬНЫХ И ЭКСПЕРТНО-АНАЛИТИЧЕСКИХ МЕРОПРИЯТИЙ</w:t>
      </w:r>
    </w:p>
    <w:p w:rsidR="00162F60" w:rsidRPr="006A689D" w:rsidRDefault="00162F60" w:rsidP="00162F60">
      <w:pPr>
        <w:autoSpaceDE w:val="0"/>
        <w:autoSpaceDN w:val="0"/>
        <w:adjustRightInd w:val="0"/>
        <w:spacing w:after="0" w:line="360" w:lineRule="auto"/>
        <w:ind w:left="92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62F60" w:rsidRPr="006A689D" w:rsidRDefault="00162F60" w:rsidP="00162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F60" w:rsidRPr="006A689D" w:rsidRDefault="00162F60" w:rsidP="003041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1. РАЗРАБОТАНЫ</w:t>
      </w:r>
      <w:r w:rsidR="006B5758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Департаментом </w:t>
      </w:r>
      <w:proofErr w:type="gramStart"/>
      <w:r w:rsidR="006B5758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аудита государственного управления </w:t>
      </w:r>
      <w:r w:rsidR="00027AF4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</w:t>
      </w:r>
      <w:r w:rsidR="006B5758" w:rsidRPr="006A689D">
        <w:rPr>
          <w:rFonts w:ascii="Times New Roman" w:eastAsia="Times New Roman" w:hAnsi="Times New Roman"/>
          <w:sz w:val="28"/>
          <w:szCs w:val="28"/>
          <w:lang w:eastAsia="ru-RU"/>
        </w:rPr>
        <w:t>Счетной палаты Российской Федерации</w:t>
      </w:r>
      <w:proofErr w:type="gramEnd"/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F60" w:rsidRPr="006A689D" w:rsidRDefault="00162F60" w:rsidP="003041B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2. ДАТА ВСТУПЛЕНИЯ В СИЛУ:</w:t>
      </w:r>
      <w:r w:rsidR="007F7C50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C3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F7C50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C38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F7C50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7F7C50" w:rsidRPr="006A689D" w:rsidRDefault="00162F60" w:rsidP="003041B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722E81" w:rsidRPr="006A689D">
        <w:rPr>
          <w:rFonts w:ascii="Times New Roman" w:eastAsia="Times New Roman" w:hAnsi="Times New Roman"/>
          <w:sz w:val="28"/>
          <w:szCs w:val="28"/>
          <w:lang w:eastAsia="ru-RU"/>
        </w:rPr>
        <w:t>ВЗАМЕН</w:t>
      </w:r>
      <w:r w:rsidR="00144F17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осуществления Счетной палатой Российской Федерации контроля эффективности реализации антикоррупционных мер</w:t>
      </w:r>
      <w:r w:rsidR="00432403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4F17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</w:t>
      </w:r>
      <w:r w:rsidR="00722E81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Коллегией </w:t>
      </w:r>
      <w:r w:rsidR="00144F17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палаты Российской Федерации </w:t>
      </w:r>
      <w:r w:rsidR="008C31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22E81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</w:t>
      </w:r>
      <w:r w:rsidR="00144F17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от 13 сентября 2013 г. </w:t>
      </w:r>
      <w:r w:rsidR="00432403" w:rsidRPr="006A68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44F17" w:rsidRPr="006A689D">
        <w:rPr>
          <w:rFonts w:ascii="Times New Roman" w:eastAsia="Times New Roman" w:hAnsi="Times New Roman"/>
          <w:sz w:val="28"/>
          <w:szCs w:val="28"/>
          <w:lang w:eastAsia="ru-RU"/>
        </w:rPr>
        <w:t xml:space="preserve"> 38К (929)</w:t>
      </w:r>
      <w:r w:rsidR="007F7C50" w:rsidRPr="006A68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F7C50" w:rsidRPr="006A689D" w:rsidRDefault="007F7C50" w:rsidP="003041B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id w:val="-1445614941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D225C" w:rsidRPr="006A689D" w:rsidRDefault="003D225C" w:rsidP="002C7ECB">
          <w:pPr>
            <w:pStyle w:val="af1"/>
          </w:pPr>
          <w:r w:rsidRPr="006A689D">
            <w:t>Содержание</w:t>
          </w:r>
        </w:p>
        <w:p w:rsidR="00722E81" w:rsidRPr="006A689D" w:rsidRDefault="00722E81" w:rsidP="002C7ECB"/>
        <w:p w:rsidR="003D225C" w:rsidRPr="006A689D" w:rsidRDefault="003D225C" w:rsidP="003041B9">
          <w:pPr>
            <w:pStyle w:val="11"/>
            <w:rPr>
              <w:rStyle w:val="af0"/>
              <w:rFonts w:asciiTheme="minorHAnsi" w:eastAsiaTheme="minorHAnsi" w:hAnsiTheme="minorHAnsi" w:cstheme="minorBidi"/>
              <w:b w:val="0"/>
              <w:bCs w:val="0"/>
              <w:noProof/>
              <w:color w:val="auto"/>
              <w:kern w:val="0"/>
              <w:sz w:val="22"/>
              <w:szCs w:val="28"/>
              <w:lang w:val="ru-RU" w:eastAsia="en-US"/>
            </w:rPr>
          </w:pPr>
          <w:r w:rsidRPr="006A689D">
            <w:fldChar w:fldCharType="begin"/>
          </w:r>
          <w:r w:rsidRPr="006A689D">
            <w:instrText xml:space="preserve"> TOC \o "1-3" \h \z \u </w:instrText>
          </w:r>
          <w:r w:rsidRPr="006A689D">
            <w:fldChar w:fldCharType="separate"/>
          </w:r>
          <w:hyperlink w:anchor="_Toc143851579" w:history="1">
            <w:r w:rsidRPr="006A689D">
              <w:rPr>
                <w:rStyle w:val="af0"/>
                <w:b w:val="0"/>
                <w:noProof/>
                <w:color w:val="auto"/>
                <w:szCs w:val="28"/>
              </w:rPr>
              <w:t>1. Общие положения, термины и определения</w:t>
            </w:r>
            <w:r w:rsidR="00722E81" w:rsidRPr="006A689D">
              <w:rPr>
                <w:rStyle w:val="af0"/>
                <w:b w:val="0"/>
                <w:noProof/>
                <w:color w:val="auto"/>
                <w:szCs w:val="28"/>
              </w:rPr>
              <w:t xml:space="preserve"> </w:t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tab/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fldChar w:fldCharType="begin"/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instrText xml:space="preserve"> PAGEREF _Toc143851579 \h </w:instrText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fldChar w:fldCharType="separate"/>
            </w:r>
            <w:r w:rsidR="00AF647E"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t>4</w:t>
            </w:r>
            <w:r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3D225C" w:rsidRPr="006A689D" w:rsidRDefault="00EC283D" w:rsidP="003041B9">
          <w:pPr>
            <w:pStyle w:val="21"/>
            <w:rPr>
              <w:rStyle w:val="af0"/>
              <w:rFonts w:ascii="Times New Roman" w:eastAsia="Times New Roman" w:hAnsi="Times New Roman" w:cs="Times New Roman"/>
              <w:b/>
              <w:bCs/>
              <w:noProof/>
              <w:color w:val="auto"/>
              <w:kern w:val="32"/>
              <w:sz w:val="28"/>
              <w:szCs w:val="28"/>
              <w:lang w:val="x-none"/>
            </w:rPr>
          </w:pPr>
          <w:hyperlink w:anchor="_Toc143851580" w:history="1"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color w:val="auto"/>
                <w:kern w:val="32"/>
                <w:sz w:val="28"/>
                <w:szCs w:val="28"/>
                <w:lang w:val="x-none"/>
              </w:rPr>
              <w:t>1.1. Общие положения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ab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begin"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instrText xml:space="preserve"> PAGEREF _Toc143851580 \h </w:instrTex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separate"/>
            </w:r>
            <w:r w:rsidR="00AF647E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>4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end"/>
            </w:r>
          </w:hyperlink>
        </w:p>
        <w:p w:rsidR="003D225C" w:rsidRPr="006A689D" w:rsidRDefault="00EC283D" w:rsidP="003041B9">
          <w:pPr>
            <w:pStyle w:val="21"/>
            <w:rPr>
              <w:rStyle w:val="af0"/>
              <w:rFonts w:ascii="Times New Roman" w:eastAsia="Times New Roman" w:hAnsi="Times New Roman" w:cs="Times New Roman"/>
              <w:bCs/>
              <w:noProof/>
              <w:color w:val="auto"/>
              <w:kern w:val="32"/>
              <w:sz w:val="28"/>
              <w:szCs w:val="28"/>
              <w:lang w:val="x-none"/>
            </w:rPr>
          </w:pPr>
          <w:hyperlink w:anchor="_Toc143851581" w:history="1"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color w:val="auto"/>
                <w:kern w:val="32"/>
                <w:sz w:val="28"/>
                <w:szCs w:val="28"/>
                <w:lang w:val="x-none"/>
              </w:rPr>
              <w:t>1.2. Термины и определения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ab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begin"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instrText xml:space="preserve"> PAGEREF _Toc143851581 \h </w:instrTex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separate"/>
            </w:r>
            <w:r w:rsidR="00AF647E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>6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end"/>
            </w:r>
          </w:hyperlink>
        </w:p>
        <w:p w:rsidR="003D225C" w:rsidRPr="006A689D" w:rsidRDefault="00EC283D" w:rsidP="003041B9">
          <w:pPr>
            <w:pStyle w:val="11"/>
            <w:spacing w:before="120"/>
            <w:rPr>
              <w:rStyle w:val="af0"/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0"/>
              <w:sz w:val="22"/>
              <w:szCs w:val="28"/>
              <w:lang w:val="ru-RU"/>
            </w:rPr>
          </w:pPr>
          <w:hyperlink w:anchor="_Toc143851582" w:history="1">
            <w:r w:rsidR="003D225C" w:rsidRPr="006A689D">
              <w:rPr>
                <w:rStyle w:val="af0"/>
                <w:b w:val="0"/>
                <w:noProof/>
                <w:color w:val="auto"/>
                <w:szCs w:val="28"/>
              </w:rPr>
              <w:t>2. Содержание и организация выявления и анализа коррупционных рисков в ходе проведения контрольных и экспертно-аналитических мероприятий</w:t>
            </w:r>
            <w:r w:rsidR="003D225C" w:rsidRPr="006A689D">
              <w:rPr>
                <w:rStyle w:val="af0"/>
                <w:b w:val="0"/>
                <w:noProof/>
                <w:webHidden/>
                <w:color w:val="auto"/>
                <w:szCs w:val="28"/>
              </w:rPr>
              <w:tab/>
            </w:r>
            <w:r w:rsidR="0066225C" w:rsidRPr="006A689D">
              <w:rPr>
                <w:rStyle w:val="af0"/>
                <w:b w:val="0"/>
                <w:noProof/>
                <w:webHidden/>
                <w:color w:val="auto"/>
                <w:szCs w:val="28"/>
                <w:lang w:val="ru-RU"/>
              </w:rPr>
              <w:t>8</w:t>
            </w:r>
          </w:hyperlink>
        </w:p>
        <w:p w:rsidR="003D225C" w:rsidRPr="006A689D" w:rsidRDefault="00EC283D" w:rsidP="003041B9">
          <w:pPr>
            <w:pStyle w:val="21"/>
            <w:rPr>
              <w:rStyle w:val="af0"/>
              <w:rFonts w:ascii="Times New Roman" w:eastAsia="Times New Roman" w:hAnsi="Times New Roman" w:cs="Times New Roman"/>
              <w:b/>
              <w:bCs/>
              <w:noProof/>
              <w:color w:val="auto"/>
              <w:kern w:val="32"/>
              <w:sz w:val="28"/>
              <w:szCs w:val="28"/>
              <w:lang w:val="x-none"/>
            </w:rPr>
          </w:pPr>
          <w:hyperlink w:anchor="_Toc143851583" w:history="1"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color w:val="auto"/>
                <w:kern w:val="32"/>
                <w:sz w:val="28"/>
                <w:szCs w:val="28"/>
                <w:lang w:val="x-none"/>
              </w:rPr>
              <w:t>2.1. Основные подходы к выявлению коррупционных рисков в ходе проведения контрольных и экспертно-аналитических мероприятий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ab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begin"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instrText xml:space="preserve"> PAGEREF _Toc143851583 \h </w:instrTex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separate"/>
            </w:r>
            <w:r w:rsidR="00AF647E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>8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end"/>
            </w:r>
          </w:hyperlink>
        </w:p>
        <w:p w:rsidR="003D225C" w:rsidRPr="006A689D" w:rsidRDefault="00EC283D" w:rsidP="003041B9">
          <w:pPr>
            <w:pStyle w:val="21"/>
            <w:spacing w:after="120"/>
            <w:rPr>
              <w:noProof/>
            </w:rPr>
          </w:pPr>
          <w:hyperlink w:anchor="_Toc143851584" w:history="1"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color w:val="auto"/>
                <w:kern w:val="32"/>
                <w:sz w:val="28"/>
                <w:szCs w:val="28"/>
                <w:lang w:val="x-none"/>
              </w:rPr>
              <w:t>2.2. Оценка наличия (отсутствия) взаимосвязей между нарушениями и недостатками, выявленными в ходе проведения контрольных и экспертно-аналитических мероприятий, с коррупционными рисками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ab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begin"/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instrText xml:space="preserve"> PAGEREF _Toc143851584 \h </w:instrTex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separate"/>
            </w:r>
            <w:r w:rsidR="00AF647E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t>12</w:t>
            </w:r>
            <w:r w:rsidR="003D225C" w:rsidRPr="006A689D">
              <w:rPr>
                <w:rStyle w:val="af0"/>
                <w:rFonts w:ascii="Times New Roman" w:eastAsia="Times New Roman" w:hAnsi="Times New Roman" w:cs="Times New Roman"/>
                <w:bCs/>
                <w:noProof/>
                <w:webHidden/>
                <w:color w:val="auto"/>
                <w:kern w:val="32"/>
                <w:sz w:val="28"/>
                <w:szCs w:val="28"/>
                <w:lang w:val="x-none"/>
              </w:rPr>
              <w:fldChar w:fldCharType="end"/>
            </w:r>
          </w:hyperlink>
        </w:p>
        <w:p w:rsidR="003D225C" w:rsidRPr="006A689D" w:rsidRDefault="00EC283D" w:rsidP="003041B9">
          <w:pPr>
            <w:pStyle w:val="11"/>
            <w:spacing w:after="120"/>
            <w:rPr>
              <w:rFonts w:eastAsiaTheme="minorEastAsia"/>
              <w:noProof/>
              <w:kern w:val="0"/>
              <w:lang w:val="ru-RU"/>
            </w:rPr>
          </w:pPr>
          <w:hyperlink w:anchor="_Toc143851585" w:history="1">
            <w:r w:rsidR="003D225C" w:rsidRPr="006A689D">
              <w:rPr>
                <w:rStyle w:val="af0"/>
                <w:b w:val="0"/>
                <w:noProof/>
                <w:color w:val="auto"/>
                <w:szCs w:val="28"/>
              </w:rPr>
              <w:t>3. Оценка системы управления коррупционными рисками объекта аудита (контроля) в ходе проведения экспертно-аналитического мероприятия</w:t>
            </w:r>
            <w:r w:rsidR="003D225C" w:rsidRPr="003041B9">
              <w:rPr>
                <w:b w:val="0"/>
                <w:noProof/>
                <w:webHidden/>
              </w:rPr>
              <w:tab/>
            </w:r>
            <w:r w:rsidR="003D225C" w:rsidRPr="003041B9">
              <w:rPr>
                <w:b w:val="0"/>
                <w:noProof/>
                <w:webHidden/>
              </w:rPr>
              <w:fldChar w:fldCharType="begin"/>
            </w:r>
            <w:r w:rsidR="003D225C" w:rsidRPr="003041B9">
              <w:rPr>
                <w:b w:val="0"/>
                <w:noProof/>
                <w:webHidden/>
              </w:rPr>
              <w:instrText xml:space="preserve"> PAGEREF _Toc143851585 \h </w:instrText>
            </w:r>
            <w:r w:rsidR="003D225C" w:rsidRPr="003041B9">
              <w:rPr>
                <w:b w:val="0"/>
                <w:noProof/>
                <w:webHidden/>
              </w:rPr>
            </w:r>
            <w:r w:rsidR="003D225C" w:rsidRPr="003041B9">
              <w:rPr>
                <w:b w:val="0"/>
                <w:noProof/>
                <w:webHidden/>
              </w:rPr>
              <w:fldChar w:fldCharType="separate"/>
            </w:r>
            <w:r w:rsidR="00AF647E" w:rsidRPr="003041B9">
              <w:rPr>
                <w:b w:val="0"/>
                <w:noProof/>
                <w:webHidden/>
              </w:rPr>
              <w:t>16</w:t>
            </w:r>
            <w:r w:rsidR="003D225C" w:rsidRPr="003041B9">
              <w:rPr>
                <w:b w:val="0"/>
                <w:noProof/>
                <w:webHidden/>
              </w:rPr>
              <w:fldChar w:fldCharType="end"/>
            </w:r>
          </w:hyperlink>
        </w:p>
        <w:p w:rsidR="003D225C" w:rsidRPr="006A689D" w:rsidRDefault="003D225C" w:rsidP="006A689D">
          <w:pPr>
            <w:spacing w:after="0" w:line="240" w:lineRule="auto"/>
          </w:pPr>
          <w:r w:rsidRPr="006A689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C0402" w:rsidRDefault="006C0402" w:rsidP="003041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64F0B" w:rsidRPr="006A689D">
        <w:rPr>
          <w:rFonts w:ascii="Times New Roman" w:hAnsi="Times New Roman" w:cs="Times New Roman"/>
          <w:bCs/>
          <w:sz w:val="28"/>
          <w:szCs w:val="28"/>
        </w:rPr>
        <w:t>№ </w:t>
      </w:r>
      <w:r w:rsidR="00AA420C" w:rsidRPr="006A689D">
        <w:rPr>
          <w:rFonts w:ascii="Times New Roman" w:hAnsi="Times New Roman" w:cs="Times New Roman"/>
          <w:bCs/>
          <w:sz w:val="28"/>
          <w:szCs w:val="28"/>
        </w:rPr>
        <w:t>1</w:t>
      </w:r>
      <w:r w:rsidR="00B64F0B"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Алгоритм </w:t>
      </w:r>
      <w:r w:rsidR="00D76592" w:rsidRPr="006A689D">
        <w:rPr>
          <w:rFonts w:ascii="Times New Roman" w:hAnsi="Times New Roman" w:cs="Times New Roman"/>
          <w:bCs/>
          <w:sz w:val="28"/>
          <w:szCs w:val="28"/>
        </w:rPr>
        <w:t>оценк</w:t>
      </w:r>
      <w:r w:rsidR="00B0644D" w:rsidRPr="006A689D">
        <w:rPr>
          <w:rFonts w:ascii="Times New Roman" w:hAnsi="Times New Roman" w:cs="Times New Roman"/>
          <w:bCs/>
          <w:sz w:val="28"/>
          <w:szCs w:val="28"/>
        </w:rPr>
        <w:t>и</w:t>
      </w:r>
      <w:r w:rsidR="00D76592" w:rsidRPr="006A689D">
        <w:rPr>
          <w:rFonts w:ascii="Times New Roman" w:hAnsi="Times New Roman" w:cs="Times New Roman"/>
          <w:bCs/>
          <w:sz w:val="28"/>
          <w:szCs w:val="28"/>
        </w:rPr>
        <w:t xml:space="preserve"> наличия (отсутствия) взаимосвязей между нарушениями и недостатками с коррупционными рисками</w:t>
      </w:r>
      <w:r w:rsidRPr="006A6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41B9" w:rsidRPr="006A689D" w:rsidRDefault="003041B9" w:rsidP="003041B9">
      <w:pPr>
        <w:spacing w:after="0" w:line="240" w:lineRule="auto"/>
        <w:jc w:val="both"/>
        <w:rPr>
          <w:b/>
          <w:bCs/>
          <w:szCs w:val="28"/>
        </w:rPr>
      </w:pPr>
    </w:p>
    <w:p w:rsidR="006C0402" w:rsidRDefault="00B64F0B" w:rsidP="003041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Приложение № </w:t>
      </w:r>
      <w:r w:rsidR="00AA420C" w:rsidRPr="006A689D">
        <w:rPr>
          <w:rFonts w:ascii="Times New Roman" w:hAnsi="Times New Roman" w:cs="Times New Roman"/>
          <w:bCs/>
          <w:sz w:val="28"/>
          <w:szCs w:val="28"/>
        </w:rPr>
        <w:t>2</w:t>
      </w:r>
      <w:r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>Графическая схема примера системы управления коррупционными рисками.</w:t>
      </w:r>
    </w:p>
    <w:p w:rsidR="003041B9" w:rsidRPr="006A689D" w:rsidRDefault="003041B9" w:rsidP="003041B9">
      <w:pPr>
        <w:spacing w:after="0" w:line="240" w:lineRule="auto"/>
        <w:jc w:val="both"/>
        <w:rPr>
          <w:b/>
          <w:bCs/>
          <w:szCs w:val="28"/>
        </w:rPr>
      </w:pPr>
    </w:p>
    <w:p w:rsidR="006C0402" w:rsidRDefault="00B64F0B" w:rsidP="003041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Приложение № </w:t>
      </w:r>
      <w:r w:rsidR="00AA420C" w:rsidRPr="006A689D">
        <w:rPr>
          <w:rFonts w:ascii="Times New Roman" w:hAnsi="Times New Roman" w:cs="Times New Roman"/>
          <w:bCs/>
          <w:sz w:val="28"/>
          <w:szCs w:val="28"/>
        </w:rPr>
        <w:t>3</w:t>
      </w:r>
      <w:r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Анкета для оценки полноты и эффективности </w:t>
      </w:r>
      <w:proofErr w:type="gramStart"/>
      <w:r w:rsidR="006C0402" w:rsidRPr="006A689D">
        <w:rPr>
          <w:rFonts w:ascii="Times New Roman" w:hAnsi="Times New Roman" w:cs="Times New Roman"/>
          <w:bCs/>
          <w:sz w:val="28"/>
          <w:szCs w:val="28"/>
        </w:rPr>
        <w:t>внедрения</w:t>
      </w:r>
      <w:proofErr w:type="gramEnd"/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 антикоррупционных мер</w:t>
      </w:r>
      <w:r w:rsidR="00BD0B01" w:rsidRPr="006A689D">
        <w:rPr>
          <w:rFonts w:ascii="Times New Roman" w:hAnsi="Times New Roman" w:cs="Times New Roman"/>
          <w:bCs/>
          <w:sz w:val="28"/>
          <w:szCs w:val="28"/>
        </w:rPr>
        <w:t xml:space="preserve"> на объекте аудита (контроля)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41B9" w:rsidRPr="006A689D" w:rsidRDefault="003041B9" w:rsidP="003041B9">
      <w:pPr>
        <w:spacing w:after="0" w:line="240" w:lineRule="auto"/>
        <w:jc w:val="both"/>
        <w:rPr>
          <w:b/>
          <w:bCs/>
          <w:szCs w:val="28"/>
        </w:rPr>
      </w:pPr>
    </w:p>
    <w:p w:rsidR="006C0402" w:rsidRDefault="00B64F0B" w:rsidP="003041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Приложение № </w:t>
      </w:r>
      <w:r w:rsidR="00AA420C" w:rsidRPr="006A689D">
        <w:rPr>
          <w:rFonts w:ascii="Times New Roman" w:hAnsi="Times New Roman" w:cs="Times New Roman"/>
          <w:bCs/>
          <w:sz w:val="28"/>
          <w:szCs w:val="28"/>
        </w:rPr>
        <w:t>4</w:t>
      </w:r>
      <w:r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Методика оценки полноты и эффективности </w:t>
      </w:r>
      <w:proofErr w:type="gramStart"/>
      <w:r w:rsidR="006C0402" w:rsidRPr="006A689D">
        <w:rPr>
          <w:rFonts w:ascii="Times New Roman" w:hAnsi="Times New Roman" w:cs="Times New Roman"/>
          <w:bCs/>
          <w:sz w:val="28"/>
          <w:szCs w:val="28"/>
        </w:rPr>
        <w:t>внедрения</w:t>
      </w:r>
      <w:proofErr w:type="gramEnd"/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 антикоррупционных мер </w:t>
      </w:r>
      <w:r w:rsidR="00BD0B01" w:rsidRPr="006A689D">
        <w:rPr>
          <w:rFonts w:ascii="Times New Roman" w:hAnsi="Times New Roman" w:cs="Times New Roman"/>
          <w:bCs/>
          <w:sz w:val="28"/>
          <w:szCs w:val="28"/>
        </w:rPr>
        <w:t>на объекте аудита (контроля)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41B9" w:rsidRPr="006A689D" w:rsidRDefault="003041B9" w:rsidP="003041B9">
      <w:pPr>
        <w:spacing w:after="0" w:line="240" w:lineRule="auto"/>
        <w:jc w:val="both"/>
        <w:rPr>
          <w:b/>
          <w:bCs/>
          <w:szCs w:val="28"/>
        </w:rPr>
      </w:pPr>
    </w:p>
    <w:p w:rsidR="00F303C6" w:rsidRPr="006A689D" w:rsidRDefault="00B64F0B" w:rsidP="003041B9">
      <w:pPr>
        <w:spacing w:after="0" w:line="240" w:lineRule="auto"/>
        <w:jc w:val="both"/>
        <w:rPr>
          <w:b/>
          <w:bCs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Приложение 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>№ </w:t>
      </w:r>
      <w:r w:rsidR="00AA420C" w:rsidRPr="006A689D">
        <w:rPr>
          <w:rFonts w:ascii="Times New Roman" w:hAnsi="Times New Roman" w:cs="Times New Roman"/>
          <w:bCs/>
          <w:sz w:val="28"/>
          <w:szCs w:val="28"/>
        </w:rPr>
        <w:t>5</w:t>
      </w:r>
      <w:r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 xml:space="preserve">Данные о нарушениях антикоррупционного законодательства, выявленных </w:t>
      </w:r>
      <w:r w:rsidR="00546AFB" w:rsidRPr="006A689D">
        <w:rPr>
          <w:rFonts w:ascii="Times New Roman" w:hAnsi="Times New Roman" w:cs="Times New Roman"/>
          <w:bCs/>
          <w:sz w:val="28"/>
          <w:szCs w:val="28"/>
        </w:rPr>
        <w:t>объектом аудита (контроля)</w:t>
      </w:r>
      <w:r w:rsidR="00E22C95" w:rsidRPr="006A6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402" w:rsidRPr="006A689D">
        <w:rPr>
          <w:rFonts w:ascii="Times New Roman" w:hAnsi="Times New Roman" w:cs="Times New Roman"/>
          <w:bCs/>
          <w:sz w:val="28"/>
          <w:szCs w:val="28"/>
        </w:rPr>
        <w:t>в ходе профилактических мероприятий по минимизации коррупционных рисков.</w:t>
      </w:r>
    </w:p>
    <w:p w:rsidR="00086257" w:rsidRPr="006A689D" w:rsidRDefault="00086257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" w:name="_Toc117862360"/>
      <w:r w:rsidRPr="006A689D">
        <w:br w:type="page"/>
      </w:r>
    </w:p>
    <w:p w:rsidR="00F63870" w:rsidRPr="006A689D" w:rsidRDefault="00F63870" w:rsidP="003F6D98">
      <w:pPr>
        <w:pStyle w:val="1"/>
      </w:pPr>
      <w:bookmarkStart w:id="2" w:name="_Toc143851579"/>
      <w:r w:rsidRPr="006A689D">
        <w:lastRenderedPageBreak/>
        <w:t xml:space="preserve">1. </w:t>
      </w:r>
      <w:r w:rsidR="00236390" w:rsidRPr="006A689D">
        <w:t>Общие положения</w:t>
      </w:r>
      <w:r w:rsidR="006D1801" w:rsidRPr="006A689D">
        <w:t>,</w:t>
      </w:r>
      <w:r w:rsidR="00236390" w:rsidRPr="006A689D">
        <w:t xml:space="preserve"> </w:t>
      </w:r>
      <w:r w:rsidR="006D1801" w:rsidRPr="006A689D">
        <w:t>т</w:t>
      </w:r>
      <w:r w:rsidR="00236390" w:rsidRPr="006A689D">
        <w:t>ермины и определения</w:t>
      </w:r>
      <w:bookmarkEnd w:id="1"/>
      <w:bookmarkEnd w:id="2"/>
    </w:p>
    <w:p w:rsidR="00F63870" w:rsidRPr="006A689D" w:rsidRDefault="00F63870" w:rsidP="003F6D98">
      <w:pPr>
        <w:pStyle w:val="2"/>
      </w:pPr>
      <w:bookmarkStart w:id="3" w:name="_Toc117862361"/>
      <w:bookmarkStart w:id="4" w:name="_Toc143851580"/>
      <w:r w:rsidRPr="006A689D">
        <w:t>1.1. Общие положения</w:t>
      </w:r>
      <w:bookmarkEnd w:id="3"/>
      <w:bookmarkEnd w:id="4"/>
    </w:p>
    <w:p w:rsidR="00CA068D" w:rsidRPr="006A689D" w:rsidRDefault="00CA068D" w:rsidP="00C1411A">
      <w:pPr>
        <w:widowControl w:val="0"/>
        <w:spacing w:before="240" w:after="0" w:line="35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1.1.1. </w:t>
      </w:r>
      <w:proofErr w:type="gramStart"/>
      <w:r w:rsidR="00BE31CD" w:rsidRPr="006A689D">
        <w:rPr>
          <w:rFonts w:ascii="Times New Roman" w:hAnsi="Times New Roman" w:cs="Times New Roman"/>
          <w:bCs/>
          <w:sz w:val="28"/>
          <w:szCs w:val="28"/>
        </w:rPr>
        <w:t>Основани</w:t>
      </w:r>
      <w:r w:rsidR="004A4E2B" w:rsidRPr="006A689D">
        <w:rPr>
          <w:rFonts w:ascii="Times New Roman" w:hAnsi="Times New Roman" w:cs="Times New Roman"/>
          <w:bCs/>
          <w:sz w:val="28"/>
          <w:szCs w:val="28"/>
        </w:rPr>
        <w:t>ем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 xml:space="preserve"> для разработки Методических рекомендаций </w:t>
      </w:r>
      <w:r w:rsidR="004908B1" w:rsidRPr="006A689D">
        <w:rPr>
          <w:rFonts w:ascii="Times New Roman" w:hAnsi="Times New Roman" w:cs="Times New Roman"/>
          <w:sz w:val="28"/>
          <w:szCs w:val="28"/>
        </w:rPr>
        <w:t xml:space="preserve">по выявлению и оценке коррупционных рисков в ходе проведения контрольных и экспертно-аналитических мероприятий (далее </w:t>
      </w:r>
      <w:r w:rsidR="00160668" w:rsidRPr="006A689D">
        <w:rPr>
          <w:rFonts w:ascii="Times New Roman" w:hAnsi="Times New Roman" w:cs="Times New Roman"/>
          <w:sz w:val="28"/>
          <w:szCs w:val="28"/>
        </w:rPr>
        <w:t>–</w:t>
      </w:r>
      <w:r w:rsidR="004908B1" w:rsidRPr="006A689D">
        <w:rPr>
          <w:rFonts w:ascii="Times New Roman" w:hAnsi="Times New Roman" w:cs="Times New Roman"/>
          <w:sz w:val="28"/>
          <w:szCs w:val="28"/>
        </w:rPr>
        <w:t xml:space="preserve"> Методические рекомендации) 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>явля</w:t>
      </w:r>
      <w:r w:rsidR="004A4E2B" w:rsidRPr="006A689D">
        <w:rPr>
          <w:rFonts w:ascii="Times New Roman" w:hAnsi="Times New Roman" w:cs="Times New Roman"/>
          <w:bCs/>
          <w:sz w:val="28"/>
          <w:szCs w:val="28"/>
        </w:rPr>
        <w:t>е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9F2F61" w:rsidRPr="006A689D">
        <w:rPr>
          <w:rFonts w:ascii="Times New Roman" w:hAnsi="Times New Roman" w:cs="Times New Roman"/>
          <w:bCs/>
          <w:sz w:val="28"/>
          <w:szCs w:val="28"/>
        </w:rPr>
        <w:t>пункт 1.2 </w:t>
      </w:r>
      <w:r w:rsidR="00CE0D29" w:rsidRPr="006A6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>«Дорожн</w:t>
      </w:r>
      <w:r w:rsidR="009F2F61" w:rsidRPr="006A689D">
        <w:rPr>
          <w:rFonts w:ascii="Times New Roman" w:hAnsi="Times New Roman" w:cs="Times New Roman"/>
          <w:bCs/>
          <w:sz w:val="28"/>
          <w:szCs w:val="28"/>
        </w:rPr>
        <w:t>ой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9F2F61" w:rsidRPr="006A689D">
        <w:rPr>
          <w:rFonts w:ascii="Times New Roman" w:hAnsi="Times New Roman" w:cs="Times New Roman"/>
          <w:bCs/>
          <w:sz w:val="28"/>
          <w:szCs w:val="28"/>
        </w:rPr>
        <w:t>ы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>» по активизации деятельности по решению задачи № 4 Стратегии развития Счетной палаты Российской Федерации на 2018</w:t>
      </w:r>
      <w:r w:rsidR="00160668" w:rsidRPr="006A689D">
        <w:rPr>
          <w:rFonts w:ascii="Times New Roman" w:hAnsi="Times New Roman" w:cs="Times New Roman"/>
          <w:sz w:val="28"/>
          <w:szCs w:val="28"/>
        </w:rPr>
        <w:t>–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>2024 годы «Развитие среды добросовестности за счет совершенствования мер по противодействию коррупции, а также законодательных и институциональных условий, препятствующих злоупотреблениям»</w:t>
      </w:r>
      <w:r w:rsidR="005D1612" w:rsidRPr="006A689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D7BEC" w:rsidRPr="006A689D" w:rsidRDefault="00AD7BEC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1.1.</w:t>
      </w:r>
      <w:r w:rsidR="00BE31CD" w:rsidRPr="006A689D">
        <w:rPr>
          <w:rFonts w:ascii="Times New Roman" w:hAnsi="Times New Roman" w:cs="Times New Roman"/>
          <w:bCs/>
          <w:sz w:val="28"/>
          <w:szCs w:val="28"/>
        </w:rPr>
        <w:t>2</w:t>
      </w:r>
      <w:r w:rsidRPr="006A689D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Pr="006A689D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Pr="006A689D">
        <w:rPr>
          <w:rFonts w:ascii="Times New Roman" w:hAnsi="Times New Roman" w:cs="Times New Roman"/>
          <w:sz w:val="28"/>
          <w:szCs w:val="28"/>
        </w:rPr>
        <w:t>разработаны в соответствии с </w:t>
      </w:r>
      <w:r w:rsidR="003041B9">
        <w:rPr>
          <w:rFonts w:ascii="Times New Roman" w:hAnsi="Times New Roman" w:cs="Times New Roman"/>
          <w:sz w:val="28"/>
          <w:szCs w:val="28"/>
        </w:rPr>
        <w:t xml:space="preserve"> </w:t>
      </w:r>
      <w:r w:rsidRPr="006A689D">
        <w:rPr>
          <w:rFonts w:ascii="Times New Roman" w:hAnsi="Times New Roman" w:cs="Times New Roman"/>
          <w:sz w:val="28"/>
          <w:szCs w:val="28"/>
        </w:rPr>
        <w:t>Федеральным законом от 5 апреля 2013 г. № 41-ФЗ «О Счетной палате Российской Федерации» (да</w:t>
      </w:r>
      <w:r w:rsidR="008C3120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6A689D">
        <w:rPr>
          <w:rFonts w:ascii="Times New Roman" w:hAnsi="Times New Roman" w:cs="Times New Roman"/>
          <w:sz w:val="28"/>
          <w:szCs w:val="28"/>
        </w:rPr>
        <w:t xml:space="preserve">Счетная палата), </w:t>
      </w:r>
      <w:r w:rsidR="00432403" w:rsidRPr="006A689D">
        <w:rPr>
          <w:rFonts w:ascii="Times New Roman" w:hAnsi="Times New Roman" w:cs="Times New Roman"/>
          <w:sz w:val="28"/>
          <w:szCs w:val="28"/>
        </w:rPr>
        <w:t>с учетом положений</w:t>
      </w:r>
      <w:r w:rsidR="00E247E1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432403" w:rsidRPr="006A689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A689D">
        <w:rPr>
          <w:rFonts w:ascii="Times New Roman" w:hAnsi="Times New Roman" w:cs="Times New Roman"/>
          <w:sz w:val="28"/>
          <w:szCs w:val="28"/>
        </w:rPr>
        <w:t>от 25 декабря 2008</w:t>
      </w:r>
      <w:r w:rsidR="008168EE" w:rsidRPr="006A68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689D">
        <w:rPr>
          <w:rFonts w:ascii="Times New Roman" w:hAnsi="Times New Roman" w:cs="Times New Roman"/>
          <w:sz w:val="28"/>
          <w:szCs w:val="28"/>
        </w:rPr>
        <w:t>г. №</w:t>
      </w:r>
      <w:r w:rsidR="00E22C95" w:rsidRPr="006A689D">
        <w:rPr>
          <w:rFonts w:ascii="Times New Roman" w:hAnsi="Times New Roman" w:cs="Times New Roman"/>
          <w:sz w:val="28"/>
          <w:szCs w:val="28"/>
        </w:rPr>
        <w:t> </w:t>
      </w:r>
      <w:r w:rsidRPr="006A689D">
        <w:rPr>
          <w:rFonts w:ascii="Times New Roman" w:hAnsi="Times New Roman" w:cs="Times New Roman"/>
          <w:sz w:val="28"/>
          <w:szCs w:val="28"/>
        </w:rPr>
        <w:t>273-ФЗ «О противодействии коррупции»</w:t>
      </w:r>
      <w:r w:rsidR="00E247E1" w:rsidRPr="006A689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Pr="006A689D">
        <w:rPr>
          <w:rFonts w:ascii="Times New Roman" w:hAnsi="Times New Roman" w:cs="Times New Roman"/>
          <w:sz w:val="28"/>
          <w:szCs w:val="28"/>
        </w:rPr>
        <w:t xml:space="preserve">, </w:t>
      </w:r>
      <w:r w:rsidR="00905D55" w:rsidRPr="006A689D">
        <w:rPr>
          <w:rFonts w:ascii="Times New Roman" w:hAnsi="Times New Roman" w:cs="Times New Roman"/>
          <w:sz w:val="28"/>
          <w:szCs w:val="28"/>
        </w:rPr>
        <w:t xml:space="preserve">национальных планов </w:t>
      </w:r>
      <w:r w:rsidR="00861BC8" w:rsidRPr="006A689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6A689D">
        <w:rPr>
          <w:rFonts w:ascii="Times New Roman" w:hAnsi="Times New Roman" w:cs="Times New Roman"/>
          <w:sz w:val="28"/>
          <w:szCs w:val="28"/>
        </w:rPr>
        <w:t xml:space="preserve">, </w:t>
      </w:r>
      <w:r w:rsidR="00905D55" w:rsidRPr="006A689D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6A689D">
        <w:rPr>
          <w:rFonts w:ascii="Times New Roman" w:hAnsi="Times New Roman" w:cs="Times New Roman"/>
          <w:sz w:val="28"/>
          <w:szCs w:val="28"/>
        </w:rPr>
        <w:t>внешнего государственного аудита (контроля) СГА 101 «Общие правила проведения контрольного мероприятия», СГА 102 «Общие правила</w:t>
      </w:r>
      <w:proofErr w:type="gramEnd"/>
      <w:r w:rsidRPr="006A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89D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экспертно-аналитических мероприятий», </w:t>
      </w:r>
      <w:r w:rsidR="00905D55" w:rsidRPr="006A689D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6A689D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в Счетной палате Российской Федерации, утвержденной </w:t>
      </w:r>
      <w:r w:rsidR="00722E81" w:rsidRPr="006A689D">
        <w:rPr>
          <w:rFonts w:ascii="Times New Roman" w:hAnsi="Times New Roman" w:cs="Times New Roman"/>
          <w:sz w:val="28"/>
          <w:szCs w:val="28"/>
        </w:rPr>
        <w:t xml:space="preserve">Коллегией </w:t>
      </w:r>
      <w:r w:rsidRPr="006A689D">
        <w:rPr>
          <w:rFonts w:ascii="Times New Roman" w:hAnsi="Times New Roman" w:cs="Times New Roman"/>
          <w:sz w:val="28"/>
          <w:szCs w:val="28"/>
        </w:rPr>
        <w:t>Счетной палаты (протокол от 22 июня 2021</w:t>
      </w:r>
      <w:r w:rsidR="008168EE" w:rsidRPr="006A68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689D">
        <w:rPr>
          <w:rFonts w:ascii="Times New Roman" w:hAnsi="Times New Roman" w:cs="Times New Roman"/>
          <w:sz w:val="28"/>
          <w:szCs w:val="28"/>
        </w:rPr>
        <w:t xml:space="preserve">г. № 44К (1487), </w:t>
      </w:r>
      <w:r w:rsidR="00905D55" w:rsidRPr="006A689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6A689D">
        <w:rPr>
          <w:rFonts w:ascii="Times New Roman" w:hAnsi="Times New Roman" w:cs="Times New Roman"/>
          <w:sz w:val="28"/>
          <w:szCs w:val="28"/>
        </w:rPr>
        <w:t>указани</w:t>
      </w:r>
      <w:r w:rsidR="00905D55" w:rsidRPr="006A689D">
        <w:rPr>
          <w:rFonts w:ascii="Times New Roman" w:hAnsi="Times New Roman" w:cs="Times New Roman"/>
          <w:sz w:val="28"/>
          <w:szCs w:val="28"/>
        </w:rPr>
        <w:t>й</w:t>
      </w:r>
      <w:r w:rsidRPr="006A689D">
        <w:rPr>
          <w:rFonts w:ascii="Times New Roman" w:hAnsi="Times New Roman" w:cs="Times New Roman"/>
          <w:sz w:val="28"/>
          <w:szCs w:val="28"/>
        </w:rPr>
        <w:t xml:space="preserve"> по оценке существенности и рисков в ходе контрольных мероприятий, осуществляемых в виде финансового аудита, </w:t>
      </w:r>
      <w:r w:rsidR="00905D55" w:rsidRPr="006A689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722E81" w:rsidRPr="006A689D">
        <w:rPr>
          <w:rFonts w:ascii="Times New Roman" w:hAnsi="Times New Roman" w:cs="Times New Roman"/>
          <w:sz w:val="28"/>
          <w:szCs w:val="28"/>
        </w:rPr>
        <w:t xml:space="preserve">Коллегией </w:t>
      </w:r>
      <w:r w:rsidRPr="006A689D">
        <w:rPr>
          <w:rFonts w:ascii="Times New Roman" w:hAnsi="Times New Roman" w:cs="Times New Roman"/>
          <w:sz w:val="28"/>
          <w:szCs w:val="28"/>
        </w:rPr>
        <w:t>Счетной палаты (протокол от 12 апреля 2021 г. № 23К (1466)</w:t>
      </w:r>
      <w:r w:rsidR="004A4E2B" w:rsidRPr="006A689D">
        <w:rPr>
          <w:rFonts w:ascii="Times New Roman" w:hAnsi="Times New Roman" w:cs="Times New Roman"/>
          <w:sz w:val="28"/>
          <w:szCs w:val="28"/>
        </w:rPr>
        <w:t>,</w:t>
      </w:r>
      <w:r w:rsidRPr="006A689D">
        <w:rPr>
          <w:rFonts w:ascii="Times New Roman" w:hAnsi="Times New Roman" w:cs="Times New Roman"/>
          <w:sz w:val="28"/>
          <w:szCs w:val="28"/>
        </w:rPr>
        <w:t xml:space="preserve"> профессиональных документов ИНТОСАИ</w:t>
      </w:r>
      <w:r w:rsidRPr="006A689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6A689D">
        <w:rPr>
          <w:rFonts w:ascii="Times New Roman" w:hAnsi="Times New Roman" w:cs="Times New Roman"/>
          <w:sz w:val="28"/>
          <w:szCs w:val="28"/>
        </w:rPr>
        <w:t>, Методических рекомендаций по проведению оценки коррупционных</w:t>
      </w:r>
      <w:proofErr w:type="gramEnd"/>
      <w:r w:rsidRPr="006A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89D">
        <w:rPr>
          <w:rFonts w:ascii="Times New Roman" w:hAnsi="Times New Roman" w:cs="Times New Roman"/>
          <w:sz w:val="28"/>
          <w:szCs w:val="28"/>
        </w:rPr>
        <w:t xml:space="preserve">рисков в федеральных органах исполнительной власти, осуществляющих контрольно-надзорные функции </w:t>
      </w:r>
      <w:r w:rsidRPr="006A689D">
        <w:rPr>
          <w:rFonts w:ascii="Times New Roman" w:hAnsi="Times New Roman" w:cs="Times New Roman"/>
          <w:sz w:val="28"/>
          <w:szCs w:val="28"/>
        </w:rPr>
        <w:lastRenderedPageBreak/>
        <w:t>(утв</w:t>
      </w:r>
      <w:r w:rsidR="00905D55" w:rsidRPr="006A689D">
        <w:rPr>
          <w:rFonts w:ascii="Times New Roman" w:hAnsi="Times New Roman" w:cs="Times New Roman"/>
          <w:sz w:val="28"/>
          <w:szCs w:val="28"/>
        </w:rPr>
        <w:t>ерждены</w:t>
      </w:r>
      <w:r w:rsidRPr="006A689D">
        <w:rPr>
          <w:rFonts w:ascii="Times New Roman" w:hAnsi="Times New Roman" w:cs="Times New Roman"/>
          <w:sz w:val="28"/>
          <w:szCs w:val="28"/>
        </w:rPr>
        <w:t xml:space="preserve"> протоколом заседания проектного комитета </w:t>
      </w:r>
      <w:r w:rsidR="00484540" w:rsidRPr="006A689D">
        <w:rPr>
          <w:rFonts w:ascii="Times New Roman" w:hAnsi="Times New Roman" w:cs="Times New Roman"/>
          <w:sz w:val="28"/>
          <w:szCs w:val="28"/>
        </w:rPr>
        <w:t xml:space="preserve">по основному направлению стратегического развития Российской Федерации «Реформа контрольной и надзорной деятельности» </w:t>
      </w:r>
      <w:r w:rsidRPr="006A689D">
        <w:rPr>
          <w:rFonts w:ascii="Times New Roman" w:hAnsi="Times New Roman" w:cs="Times New Roman"/>
          <w:sz w:val="28"/>
          <w:szCs w:val="28"/>
        </w:rPr>
        <w:t xml:space="preserve">от </w:t>
      </w:r>
      <w:r w:rsidR="008A4520" w:rsidRPr="006A689D">
        <w:rPr>
          <w:rFonts w:ascii="Times New Roman" w:hAnsi="Times New Roman" w:cs="Times New Roman"/>
          <w:sz w:val="28"/>
          <w:szCs w:val="28"/>
        </w:rPr>
        <w:t>13 </w:t>
      </w:r>
      <w:r w:rsidRPr="006A689D">
        <w:rPr>
          <w:rFonts w:ascii="Times New Roman" w:hAnsi="Times New Roman" w:cs="Times New Roman"/>
          <w:sz w:val="28"/>
          <w:szCs w:val="28"/>
        </w:rPr>
        <w:t>июля 2017 г. № 47(7) и методических рекомендаций, разработанных Минтрудом России.</w:t>
      </w:r>
      <w:proofErr w:type="gramEnd"/>
    </w:p>
    <w:p w:rsidR="00F63870" w:rsidRPr="006A689D" w:rsidRDefault="00F63870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1.1.</w:t>
      </w:r>
      <w:r w:rsidR="00BE31CD" w:rsidRPr="006A689D">
        <w:rPr>
          <w:rFonts w:ascii="Times New Roman" w:hAnsi="Times New Roman" w:cs="Times New Roman"/>
          <w:sz w:val="28"/>
          <w:szCs w:val="28"/>
        </w:rPr>
        <w:t>3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  <w:r w:rsidR="00FD2D0C" w:rsidRPr="006A689D">
        <w:rPr>
          <w:rFonts w:ascii="Times New Roman" w:hAnsi="Times New Roman" w:cs="Times New Roman"/>
          <w:sz w:val="28"/>
          <w:szCs w:val="28"/>
        </w:rPr>
        <w:t> </w:t>
      </w:r>
      <w:r w:rsidR="0070524B" w:rsidRPr="006A689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6A689D">
        <w:rPr>
          <w:rFonts w:ascii="Times New Roman" w:hAnsi="Times New Roman" w:cs="Times New Roman"/>
          <w:sz w:val="28"/>
          <w:szCs w:val="28"/>
        </w:rPr>
        <w:t>предназначены для метод</w:t>
      </w:r>
      <w:r w:rsidR="007F47A5" w:rsidRPr="006A689D">
        <w:rPr>
          <w:rFonts w:ascii="Times New Roman" w:hAnsi="Times New Roman" w:cs="Times New Roman"/>
          <w:sz w:val="28"/>
          <w:szCs w:val="28"/>
        </w:rPr>
        <w:t>и</w:t>
      </w:r>
      <w:r w:rsidRPr="006A689D">
        <w:rPr>
          <w:rFonts w:ascii="Times New Roman" w:hAnsi="Times New Roman" w:cs="Times New Roman"/>
          <w:sz w:val="28"/>
          <w:szCs w:val="28"/>
        </w:rPr>
        <w:t xml:space="preserve">ческого обеспечения решения задачи Счетной палаты </w:t>
      </w:r>
      <w:r w:rsidR="00CF1847" w:rsidRPr="006A689D">
        <w:rPr>
          <w:rFonts w:ascii="Times New Roman" w:hAnsi="Times New Roman" w:cs="Times New Roman"/>
          <w:sz w:val="28"/>
          <w:szCs w:val="28"/>
        </w:rPr>
        <w:t xml:space="preserve">по </w:t>
      </w:r>
      <w:r w:rsidR="00B72E5C" w:rsidRPr="006A689D">
        <w:rPr>
          <w:rFonts w:ascii="Times New Roman" w:hAnsi="Times New Roman" w:cs="Times New Roman"/>
          <w:sz w:val="28"/>
          <w:szCs w:val="28"/>
        </w:rPr>
        <w:t>обеспечению в пределах компетенции мер по противодействию коррупции</w:t>
      </w:r>
      <w:r w:rsidR="0002648E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70524B" w:rsidRPr="006A689D">
        <w:rPr>
          <w:rFonts w:ascii="Times New Roman" w:hAnsi="Times New Roman" w:cs="Times New Roman"/>
          <w:sz w:val="28"/>
          <w:szCs w:val="28"/>
        </w:rPr>
        <w:t>.</w:t>
      </w:r>
    </w:p>
    <w:p w:rsidR="00A76D02" w:rsidRPr="006A689D" w:rsidRDefault="00F63870" w:rsidP="00C1411A">
      <w:pPr>
        <w:widowControl w:val="0"/>
        <w:spacing w:after="0" w:line="353" w:lineRule="auto"/>
        <w:ind w:firstLine="709"/>
        <w:jc w:val="both"/>
      </w:pPr>
      <w:r w:rsidRPr="006A689D">
        <w:rPr>
          <w:rFonts w:ascii="Times New Roman" w:hAnsi="Times New Roman" w:cs="Times New Roman"/>
          <w:sz w:val="28"/>
          <w:szCs w:val="28"/>
        </w:rPr>
        <w:t>1.1.</w:t>
      </w:r>
      <w:r w:rsidR="00BE31CD" w:rsidRPr="006A689D">
        <w:rPr>
          <w:rFonts w:ascii="Times New Roman" w:hAnsi="Times New Roman" w:cs="Times New Roman"/>
          <w:sz w:val="28"/>
          <w:szCs w:val="28"/>
        </w:rPr>
        <w:t>4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  <w:r w:rsidR="00FD2D0C" w:rsidRPr="006A68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01059" w:rsidRPr="006A689D">
        <w:rPr>
          <w:rFonts w:ascii="Times New Roman" w:hAnsi="Times New Roman" w:cs="Times New Roman"/>
          <w:sz w:val="28"/>
          <w:szCs w:val="28"/>
        </w:rPr>
        <w:t>Целью Методических рекомендаций является определение рекомендуемых к применению инспекторами и иными сотрудниками аппарата Счетной палаты единых подходов к выявлению и оценке коррупционных рисков</w:t>
      </w:r>
      <w:r w:rsidR="0002648E" w:rsidRPr="006A689D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AB440B" w:rsidRPr="006A689D">
        <w:rPr>
          <w:rFonts w:ascii="Times New Roman" w:hAnsi="Times New Roman" w:cs="Times New Roman"/>
          <w:sz w:val="28"/>
          <w:szCs w:val="28"/>
        </w:rPr>
        <w:t>формирования, управления и распоряжения средствами федерального бюджета, бюджетов государственных внебюджетных фондов, федеральной собс</w:t>
      </w:r>
      <w:r w:rsidR="007D1FBE" w:rsidRPr="006A689D">
        <w:rPr>
          <w:rFonts w:ascii="Times New Roman" w:hAnsi="Times New Roman" w:cs="Times New Roman"/>
          <w:sz w:val="28"/>
          <w:szCs w:val="28"/>
        </w:rPr>
        <w:t xml:space="preserve">твенностью </w:t>
      </w:r>
      <w:r w:rsidR="00AB440B" w:rsidRPr="006A689D">
        <w:rPr>
          <w:rFonts w:ascii="Times New Roman" w:hAnsi="Times New Roman" w:cs="Times New Roman"/>
          <w:sz w:val="28"/>
          <w:szCs w:val="28"/>
        </w:rPr>
        <w:t>и иными ресурсами в пределах компетенции Счетной палаты</w:t>
      </w:r>
      <w:r w:rsidR="00934594" w:rsidRPr="006A689D">
        <w:rPr>
          <w:rFonts w:ascii="Times New Roman" w:hAnsi="Times New Roman" w:cs="Times New Roman"/>
          <w:sz w:val="28"/>
          <w:szCs w:val="28"/>
        </w:rPr>
        <w:t>, обеспечивающими социально-экономическое развитие Российской Федерации</w:t>
      </w:r>
      <w:r w:rsidR="001C6C67" w:rsidRPr="006A689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9585D" w:rsidRPr="006A689D" w:rsidRDefault="00F63870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1.1.</w:t>
      </w:r>
      <w:r w:rsidR="00BE31CD" w:rsidRPr="006A689D">
        <w:rPr>
          <w:rFonts w:ascii="Times New Roman" w:hAnsi="Times New Roman" w:cs="Times New Roman"/>
          <w:sz w:val="28"/>
          <w:szCs w:val="28"/>
        </w:rPr>
        <w:t>5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  <w:r w:rsidR="00FD2D0C" w:rsidRPr="006A689D">
        <w:rPr>
          <w:rFonts w:ascii="Times New Roman" w:hAnsi="Times New Roman" w:cs="Times New Roman"/>
          <w:sz w:val="28"/>
          <w:szCs w:val="28"/>
        </w:rPr>
        <w:t> </w:t>
      </w:r>
      <w:r w:rsidR="00B06286" w:rsidRPr="006A689D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406B34" w:rsidRPr="006A689D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B06286" w:rsidRPr="006A689D">
        <w:rPr>
          <w:rFonts w:ascii="Times New Roman" w:hAnsi="Times New Roman" w:cs="Times New Roman"/>
          <w:sz w:val="28"/>
          <w:szCs w:val="28"/>
        </w:rPr>
        <w:t>является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F9585D" w:rsidRPr="006A689D">
        <w:rPr>
          <w:rFonts w:ascii="Times New Roman" w:hAnsi="Times New Roman" w:cs="Times New Roman"/>
          <w:sz w:val="28"/>
          <w:szCs w:val="28"/>
        </w:rPr>
        <w:t>предоставление инспекторам и иным сотрудникам аппарата Счетной палаты структурированной информации, определяющей порядок</w:t>
      </w:r>
      <w:r w:rsidR="00F623D4" w:rsidRPr="006A689D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9585D" w:rsidRPr="006A689D">
        <w:rPr>
          <w:rFonts w:ascii="Times New Roman" w:hAnsi="Times New Roman" w:cs="Times New Roman"/>
          <w:sz w:val="28"/>
          <w:szCs w:val="28"/>
        </w:rPr>
        <w:t xml:space="preserve"> осуществления действий, связанных </w:t>
      </w:r>
      <w:proofErr w:type="gramStart"/>
      <w:r w:rsidR="00F9585D" w:rsidRPr="006A68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585D" w:rsidRPr="006A689D">
        <w:rPr>
          <w:rFonts w:ascii="Times New Roman" w:hAnsi="Times New Roman" w:cs="Times New Roman"/>
          <w:sz w:val="28"/>
          <w:szCs w:val="28"/>
        </w:rPr>
        <w:t>:</w:t>
      </w:r>
    </w:p>
    <w:p w:rsidR="00F9585D" w:rsidRPr="006A689D" w:rsidRDefault="00F9585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выявлением коррупционных рисков</w:t>
      </w:r>
      <w:r w:rsidR="00BC7401" w:rsidRPr="006A689D">
        <w:t xml:space="preserve"> </w:t>
      </w:r>
      <w:r w:rsidR="00BC7401" w:rsidRPr="006A689D">
        <w:rPr>
          <w:rFonts w:ascii="Times New Roman" w:hAnsi="Times New Roman" w:cs="Times New Roman"/>
          <w:sz w:val="28"/>
          <w:szCs w:val="28"/>
        </w:rPr>
        <w:t>в ходе проведения контрольных и экспертно-аналитических мероприятий</w:t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F9585D" w:rsidRPr="006A689D" w:rsidRDefault="00F9585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оценкой наличия (отсутствия) взаимосвязи между нарушениями, недостатками и коррупционными рисками</w:t>
      </w:r>
      <w:r w:rsidR="00BC7401" w:rsidRPr="006A689D">
        <w:t xml:space="preserve"> </w:t>
      </w:r>
      <w:r w:rsidR="00BC7401" w:rsidRPr="006A689D">
        <w:rPr>
          <w:rFonts w:ascii="Times New Roman" w:hAnsi="Times New Roman" w:cs="Times New Roman"/>
          <w:sz w:val="28"/>
          <w:szCs w:val="28"/>
        </w:rPr>
        <w:t>в ходе проведения контрольных и экспертно-аналитических мероприятий</w:t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F9585D" w:rsidRPr="006A689D" w:rsidRDefault="00F9585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оценкой системы управления коррупционными рисками объекта аудита (контроля)</w:t>
      </w:r>
      <w:r w:rsidR="00BC7401" w:rsidRPr="006A689D">
        <w:t xml:space="preserve"> </w:t>
      </w:r>
      <w:r w:rsidR="00BC7401" w:rsidRPr="006A689D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экспертно-аналитических мероприятий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</w:p>
    <w:p w:rsidR="00F234DB" w:rsidRPr="006A689D" w:rsidRDefault="006A4D51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1.1.</w:t>
      </w:r>
      <w:r w:rsidR="001C6C67" w:rsidRPr="006A689D">
        <w:rPr>
          <w:rFonts w:ascii="Times New Roman" w:hAnsi="Times New Roman" w:cs="Times New Roman"/>
          <w:bCs/>
          <w:sz w:val="28"/>
          <w:szCs w:val="28"/>
        </w:rPr>
        <w:t>6</w:t>
      </w:r>
      <w:r w:rsidRPr="006A689D">
        <w:rPr>
          <w:rFonts w:ascii="Times New Roman" w:hAnsi="Times New Roman" w:cs="Times New Roman"/>
          <w:bCs/>
          <w:sz w:val="28"/>
          <w:szCs w:val="28"/>
        </w:rPr>
        <w:t>.</w:t>
      </w:r>
      <w:r w:rsidR="00FD2D0C" w:rsidRPr="006A689D">
        <w:rPr>
          <w:rFonts w:ascii="Times New Roman" w:hAnsi="Times New Roman" w:cs="Times New Roman"/>
          <w:sz w:val="28"/>
          <w:szCs w:val="28"/>
        </w:rPr>
        <w:t> </w:t>
      </w:r>
      <w:r w:rsidR="0032172F" w:rsidRPr="006A689D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02648E" w:rsidRPr="006A689D">
        <w:rPr>
          <w:rFonts w:ascii="Times New Roman" w:hAnsi="Times New Roman" w:cs="Times New Roman"/>
          <w:bCs/>
          <w:sz w:val="28"/>
          <w:szCs w:val="28"/>
        </w:rPr>
        <w:t>применяются</w:t>
      </w:r>
      <w:r w:rsidR="0032172F" w:rsidRPr="006A689D">
        <w:rPr>
          <w:rFonts w:ascii="Times New Roman" w:hAnsi="Times New Roman" w:cs="Times New Roman"/>
          <w:bCs/>
          <w:sz w:val="28"/>
          <w:szCs w:val="28"/>
        </w:rPr>
        <w:t xml:space="preserve"> инспекторами и </w:t>
      </w:r>
      <w:r w:rsidR="0032172F" w:rsidRPr="006A68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иными сотрудниками аппарата Счетной палаты при осуществлении </w:t>
      </w:r>
      <w:r w:rsidR="00F07E49" w:rsidRPr="006A689D">
        <w:rPr>
          <w:rFonts w:ascii="Times New Roman" w:hAnsi="Times New Roman" w:cs="Times New Roman"/>
          <w:bCs/>
          <w:sz w:val="28"/>
          <w:szCs w:val="28"/>
        </w:rPr>
        <w:t xml:space="preserve">последующего </w:t>
      </w:r>
      <w:proofErr w:type="gramStart"/>
      <w:r w:rsidR="0032172F" w:rsidRPr="006A689D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F07E49" w:rsidRPr="006A689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F07E49" w:rsidRPr="006A689D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32172F" w:rsidRPr="006A689D">
        <w:rPr>
          <w:rFonts w:ascii="Times New Roman" w:hAnsi="Times New Roman" w:cs="Times New Roman"/>
          <w:bCs/>
          <w:sz w:val="28"/>
          <w:szCs w:val="28"/>
        </w:rPr>
        <w:t>федерального бюджета</w:t>
      </w:r>
      <w:r w:rsidR="003A3106" w:rsidRPr="006A689D">
        <w:rPr>
          <w:rFonts w:ascii="Times New Roman" w:hAnsi="Times New Roman" w:cs="Times New Roman"/>
          <w:bCs/>
          <w:sz w:val="28"/>
          <w:szCs w:val="28"/>
        </w:rPr>
        <w:t>,</w:t>
      </w:r>
      <w:r w:rsidR="003A3106" w:rsidRPr="006A689D">
        <w:t xml:space="preserve"> </w:t>
      </w:r>
      <w:r w:rsidR="003A3106" w:rsidRPr="006A689D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02648E" w:rsidRPr="006A689D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3A3106" w:rsidRPr="006A689D">
        <w:rPr>
          <w:rFonts w:ascii="Times New Roman" w:hAnsi="Times New Roman" w:cs="Times New Roman"/>
          <w:bCs/>
          <w:sz w:val="28"/>
          <w:szCs w:val="28"/>
        </w:rPr>
        <w:t>проведении тематических контрольных и экспертно-аналитических мероприятий</w:t>
      </w:r>
      <w:r w:rsidR="00F07E49" w:rsidRPr="006A689D">
        <w:rPr>
          <w:rFonts w:ascii="Times New Roman" w:hAnsi="Times New Roman" w:cs="Times New Roman"/>
          <w:bCs/>
          <w:sz w:val="28"/>
          <w:szCs w:val="28"/>
        </w:rPr>
        <w:t xml:space="preserve">, в том числе при проведении совместных и параллельных контрольных и экспертно-аналитических </w:t>
      </w:r>
      <w:r w:rsidR="00C11E7B" w:rsidRPr="006A689D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F07E49" w:rsidRPr="006A689D">
        <w:rPr>
          <w:rFonts w:ascii="Times New Roman" w:hAnsi="Times New Roman" w:cs="Times New Roman"/>
          <w:bCs/>
          <w:sz w:val="28"/>
          <w:szCs w:val="28"/>
        </w:rPr>
        <w:t>с контрольно-счетными органами субъектов Российской Федерации и муниципальных образований</w:t>
      </w:r>
      <w:r w:rsidR="00663FCF" w:rsidRPr="006A6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870" w:rsidRPr="006A689D" w:rsidRDefault="00F63870" w:rsidP="002C7ECB">
      <w:pPr>
        <w:pStyle w:val="2"/>
        <w:widowControl w:val="0"/>
        <w:spacing w:after="240"/>
      </w:pPr>
      <w:bookmarkStart w:id="5" w:name="_Toc117862362"/>
      <w:bookmarkStart w:id="6" w:name="_Toc143851581"/>
      <w:r w:rsidRPr="006A689D">
        <w:t xml:space="preserve">1.2. </w:t>
      </w:r>
      <w:r w:rsidR="008B2E76" w:rsidRPr="006A689D">
        <w:t>Т</w:t>
      </w:r>
      <w:r w:rsidRPr="006A689D">
        <w:t>ермины</w:t>
      </w:r>
      <w:r w:rsidR="00DB1982" w:rsidRPr="006A689D">
        <w:t xml:space="preserve"> </w:t>
      </w:r>
      <w:r w:rsidR="008B2E76" w:rsidRPr="006A689D">
        <w:t>и определения</w:t>
      </w:r>
      <w:bookmarkEnd w:id="5"/>
      <w:bookmarkEnd w:id="6"/>
    </w:p>
    <w:p w:rsidR="00F63870" w:rsidRPr="006A689D" w:rsidRDefault="00406B34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Для целей Методических рекомендаций используются следующие термины и определения</w:t>
      </w:r>
      <w:r w:rsidR="008D41CB" w:rsidRPr="006A689D">
        <w:rPr>
          <w:rFonts w:ascii="Times New Roman" w:hAnsi="Times New Roman" w:cs="Times New Roman"/>
          <w:sz w:val="28"/>
          <w:szCs w:val="28"/>
        </w:rPr>
        <w:t>:</w:t>
      </w:r>
    </w:p>
    <w:p w:rsidR="00A8645C" w:rsidRPr="006A689D" w:rsidRDefault="00A8645C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9D">
        <w:rPr>
          <w:rFonts w:ascii="Times New Roman" w:hAnsi="Times New Roman" w:cs="Times New Roman"/>
          <w:sz w:val="28"/>
          <w:szCs w:val="28"/>
        </w:rPr>
        <w:t>1) </w:t>
      </w:r>
      <w:r w:rsidRPr="006A689D">
        <w:rPr>
          <w:rFonts w:ascii="Times New Roman" w:hAnsi="Times New Roman" w:cs="Times New Roman"/>
          <w:b/>
          <w:sz w:val="28"/>
          <w:szCs w:val="28"/>
        </w:rPr>
        <w:t>коррупция</w:t>
      </w:r>
      <w:r w:rsidR="00F623D4" w:rsidRPr="006A689D">
        <w:rPr>
          <w:rFonts w:ascii="Times New Roman" w:hAnsi="Times New Roman" w:cs="Times New Roman"/>
          <w:b/>
          <w:sz w:val="28"/>
          <w:szCs w:val="28"/>
        </w:rPr>
        <w:t xml:space="preserve"> (коррупционное правонарушение)</w:t>
      </w:r>
      <w:r w:rsidRPr="006A689D">
        <w:rPr>
          <w:rFonts w:ascii="Times New Roman" w:hAnsi="Times New Roman" w:cs="Times New Roman"/>
          <w:sz w:val="28"/>
          <w:szCs w:val="28"/>
        </w:rPr>
        <w:t xml:space="preserve"> –</w:t>
      </w:r>
      <w:r w:rsidR="00F9078E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Pr="006A689D">
        <w:rPr>
          <w:rFonts w:ascii="Times New Roman" w:hAnsi="Times New Roman" w:cs="Times New Roman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="007F3C0D" w:rsidRPr="006A689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="007F3C0D" w:rsidRPr="006A689D">
        <w:rPr>
          <w:rFonts w:ascii="Times New Roman" w:hAnsi="Times New Roman" w:cs="Times New Roman"/>
          <w:sz w:val="28"/>
          <w:szCs w:val="28"/>
        </w:rPr>
        <w:t xml:space="preserve"> другими физическими лицами</w:t>
      </w:r>
      <w:r w:rsidR="00CD4A76" w:rsidRPr="006A689D">
        <w:rPr>
          <w:rFonts w:ascii="Times New Roman" w:hAnsi="Times New Roman" w:cs="Times New Roman"/>
          <w:sz w:val="28"/>
          <w:szCs w:val="28"/>
        </w:rPr>
        <w:t>;</w:t>
      </w:r>
      <w:r w:rsidR="00CD4A76" w:rsidRPr="006A689D">
        <w:t xml:space="preserve"> </w:t>
      </w:r>
      <w:r w:rsidR="00CD4A76" w:rsidRPr="006A689D">
        <w:rPr>
          <w:rFonts w:ascii="Times New Roman" w:hAnsi="Times New Roman" w:cs="Times New Roman"/>
          <w:sz w:val="28"/>
          <w:szCs w:val="28"/>
        </w:rPr>
        <w:t>совершение указанных деяний от имени или в интересах юридического лица</w:t>
      </w:r>
      <w:r w:rsidR="00F67177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5D66CA" w:rsidRPr="006A689D">
        <w:rPr>
          <w:rFonts w:ascii="Times New Roman" w:hAnsi="Times New Roman" w:cs="Times New Roman"/>
          <w:sz w:val="28"/>
          <w:szCs w:val="28"/>
        </w:rPr>
        <w:t>;</w:t>
      </w:r>
    </w:p>
    <w:p w:rsidR="00867CB7" w:rsidRPr="006A689D" w:rsidRDefault="00867CB7" w:rsidP="00C1411A">
      <w:pPr>
        <w:widowControl w:val="0"/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2) </w:t>
      </w:r>
      <w:r w:rsidR="00C16141" w:rsidRPr="006A689D">
        <w:rPr>
          <w:rFonts w:ascii="Times New Roman" w:hAnsi="Times New Roman" w:cs="Times New Roman"/>
          <w:b/>
          <w:sz w:val="28"/>
          <w:szCs w:val="28"/>
        </w:rPr>
        <w:t>а</w:t>
      </w:r>
      <w:r w:rsidRPr="006A689D">
        <w:rPr>
          <w:rFonts w:ascii="Times New Roman" w:hAnsi="Times New Roman" w:cs="Times New Roman"/>
          <w:b/>
          <w:sz w:val="28"/>
          <w:szCs w:val="28"/>
        </w:rPr>
        <w:t xml:space="preserve">нтикоррупционная политика </w:t>
      </w:r>
      <w:r w:rsidR="00BD0B01" w:rsidRPr="006A689D">
        <w:rPr>
          <w:rFonts w:ascii="Times New Roman" w:hAnsi="Times New Roman" w:cs="Times New Roman"/>
          <w:b/>
          <w:sz w:val="28"/>
          <w:szCs w:val="28"/>
        </w:rPr>
        <w:t>объекта аудита (контроля)</w:t>
      </w:r>
      <w:r w:rsidR="00BD0B01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Pr="006A689D">
        <w:rPr>
          <w:rFonts w:ascii="Times New Roman" w:hAnsi="Times New Roman" w:cs="Times New Roman"/>
          <w:sz w:val="28"/>
          <w:szCs w:val="28"/>
        </w:rPr>
        <w:t>–</w:t>
      </w:r>
      <w:r w:rsidR="00F9078E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2C58E4" w:rsidRPr="006A689D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6A689D">
        <w:rPr>
          <w:rFonts w:ascii="Times New Roman" w:hAnsi="Times New Roman" w:cs="Times New Roman"/>
          <w:sz w:val="28"/>
          <w:szCs w:val="28"/>
        </w:rPr>
        <w:t xml:space="preserve">основные подходы </w:t>
      </w:r>
      <w:r w:rsidR="002C58E4" w:rsidRPr="006A689D">
        <w:rPr>
          <w:rFonts w:ascii="Times New Roman" w:hAnsi="Times New Roman" w:cs="Times New Roman"/>
          <w:sz w:val="28"/>
          <w:szCs w:val="28"/>
        </w:rPr>
        <w:t xml:space="preserve">объекта аудита (контроля) </w:t>
      </w:r>
      <w:r w:rsidRPr="006A689D">
        <w:rPr>
          <w:rFonts w:ascii="Times New Roman" w:hAnsi="Times New Roman" w:cs="Times New Roman"/>
          <w:sz w:val="28"/>
          <w:szCs w:val="28"/>
        </w:rPr>
        <w:t>к реализации антикоррупционных мер</w:t>
      </w:r>
      <w:r w:rsidR="002C58E4" w:rsidRPr="006A689D">
        <w:rPr>
          <w:rFonts w:ascii="Times New Roman" w:hAnsi="Times New Roman" w:cs="Times New Roman"/>
          <w:sz w:val="28"/>
          <w:szCs w:val="28"/>
        </w:rPr>
        <w:t>,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2C58E4" w:rsidRPr="006A689D">
        <w:rPr>
          <w:rFonts w:ascii="Times New Roman" w:hAnsi="Times New Roman" w:cs="Times New Roman"/>
          <w:sz w:val="28"/>
          <w:szCs w:val="28"/>
        </w:rPr>
        <w:t>закрепленные в</w:t>
      </w:r>
      <w:r w:rsidR="00F623D4" w:rsidRPr="006A689D">
        <w:rPr>
          <w:rFonts w:ascii="Times New Roman" w:hAnsi="Times New Roman" w:cs="Times New Roman"/>
          <w:sz w:val="28"/>
          <w:szCs w:val="28"/>
        </w:rPr>
        <w:t>о внутренних нормативных актах</w:t>
      </w:r>
      <w:r w:rsidR="002C58E4" w:rsidRPr="006A689D">
        <w:rPr>
          <w:rFonts w:ascii="Times New Roman" w:hAnsi="Times New Roman" w:cs="Times New Roman"/>
          <w:sz w:val="28"/>
          <w:szCs w:val="28"/>
        </w:rPr>
        <w:t>;</w:t>
      </w:r>
    </w:p>
    <w:p w:rsidR="00980339" w:rsidRPr="006A689D" w:rsidRDefault="00867CB7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9D">
        <w:rPr>
          <w:rFonts w:ascii="Times New Roman" w:hAnsi="Times New Roman" w:cs="Times New Roman"/>
          <w:sz w:val="28"/>
          <w:szCs w:val="28"/>
        </w:rPr>
        <w:t>3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="00FC1418" w:rsidRPr="006A689D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</w:t>
      </w:r>
      <w:r w:rsidR="00FC1418" w:rsidRPr="00B9365A">
        <w:rPr>
          <w:rFonts w:ascii="Times New Roman" w:hAnsi="Times New Roman" w:cs="Times New Roman"/>
          <w:sz w:val="28"/>
          <w:szCs w:val="28"/>
        </w:rPr>
        <w:t>–</w:t>
      </w:r>
      <w:r w:rsidR="00FC1418" w:rsidRPr="006A6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18" w:rsidRPr="006A689D">
        <w:rPr>
          <w:rFonts w:ascii="Times New Roman" w:hAnsi="Times New Roman" w:cs="Times New Roman"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</w:t>
      </w:r>
      <w:r w:rsidR="00FC1418" w:rsidRPr="006A689D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последующему устранению причин коррупции (профилактика коррупции); </w:t>
      </w:r>
      <w:r w:rsidR="00B936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1418" w:rsidRPr="006A689D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="00FC1418" w:rsidRPr="006A689D">
        <w:rPr>
          <w:rFonts w:ascii="Times New Roman" w:hAnsi="Times New Roman" w:cs="Times New Roman"/>
          <w:sz w:val="28"/>
          <w:szCs w:val="28"/>
        </w:rPr>
        <w:t xml:space="preserve"> по минимизации и (или) ликвидации последствий коррупционных правонарушений</w:t>
      </w:r>
      <w:r w:rsidR="00F67177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5D66CA" w:rsidRPr="006A689D">
        <w:rPr>
          <w:rFonts w:ascii="Times New Roman" w:hAnsi="Times New Roman" w:cs="Times New Roman"/>
          <w:sz w:val="28"/>
          <w:szCs w:val="28"/>
        </w:rPr>
        <w:t>;</w:t>
      </w:r>
    </w:p>
    <w:p w:rsidR="00A4739E" w:rsidRPr="006A689D" w:rsidRDefault="008D756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4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="00292B66" w:rsidRPr="006A689D">
        <w:rPr>
          <w:rFonts w:ascii="Times New Roman" w:hAnsi="Times New Roman" w:cs="Times New Roman"/>
          <w:b/>
          <w:sz w:val="28"/>
          <w:szCs w:val="28"/>
        </w:rPr>
        <w:t>к</w:t>
      </w:r>
      <w:r w:rsidR="00507E18" w:rsidRPr="006A689D">
        <w:rPr>
          <w:rFonts w:ascii="Times New Roman" w:hAnsi="Times New Roman" w:cs="Times New Roman"/>
          <w:b/>
          <w:sz w:val="28"/>
          <w:szCs w:val="28"/>
        </w:rPr>
        <w:t>оррупционный риск</w:t>
      </w:r>
      <w:r w:rsidR="00507E18" w:rsidRPr="006A689D">
        <w:rPr>
          <w:rFonts w:ascii="Times New Roman" w:hAnsi="Times New Roman" w:cs="Times New Roman"/>
          <w:sz w:val="28"/>
          <w:szCs w:val="28"/>
        </w:rPr>
        <w:t xml:space="preserve"> – вероятность (возможность) </w:t>
      </w:r>
      <w:r w:rsidR="00FC1418" w:rsidRPr="006A689D">
        <w:rPr>
          <w:rFonts w:ascii="Times New Roman" w:hAnsi="Times New Roman" w:cs="Times New Roman"/>
          <w:sz w:val="28"/>
          <w:szCs w:val="28"/>
        </w:rPr>
        <w:t xml:space="preserve">проявлений </w:t>
      </w:r>
      <w:r w:rsidR="00507E18" w:rsidRPr="006A689D">
        <w:rPr>
          <w:rFonts w:ascii="Times New Roman" w:hAnsi="Times New Roman" w:cs="Times New Roman"/>
          <w:sz w:val="28"/>
          <w:szCs w:val="28"/>
        </w:rPr>
        <w:t>коррупции и наступления неблагоприятных последствий, вызванных им</w:t>
      </w:r>
      <w:r w:rsidR="00847FDE" w:rsidRPr="006A689D">
        <w:rPr>
          <w:rFonts w:ascii="Times New Roman" w:hAnsi="Times New Roman" w:cs="Times New Roman"/>
          <w:sz w:val="28"/>
          <w:szCs w:val="28"/>
        </w:rPr>
        <w:t>и</w:t>
      </w:r>
      <w:r w:rsidR="004908B1" w:rsidRPr="006A689D">
        <w:rPr>
          <w:rFonts w:ascii="Times New Roman" w:hAnsi="Times New Roman" w:cs="Times New Roman"/>
          <w:sz w:val="28"/>
          <w:szCs w:val="28"/>
        </w:rPr>
        <w:t>;</w:t>
      </w:r>
    </w:p>
    <w:p w:rsidR="004A1D83" w:rsidRPr="006A689D" w:rsidRDefault="00B022E2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5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="00304984" w:rsidRPr="006A689D">
        <w:rPr>
          <w:rFonts w:ascii="Times New Roman" w:hAnsi="Times New Roman" w:cs="Times New Roman"/>
          <w:b/>
          <w:bCs/>
          <w:sz w:val="28"/>
          <w:szCs w:val="28"/>
        </w:rPr>
        <w:t>индикатор коррупционного риска</w:t>
      </w:r>
      <w:r w:rsidR="00304984" w:rsidRPr="006A689D">
        <w:rPr>
          <w:rFonts w:ascii="Times New Roman" w:hAnsi="Times New Roman" w:cs="Times New Roman"/>
          <w:sz w:val="28"/>
          <w:szCs w:val="28"/>
        </w:rPr>
        <w:t xml:space="preserve"> – параметр или по</w:t>
      </w:r>
      <w:r w:rsidR="008141C9" w:rsidRPr="006A689D">
        <w:rPr>
          <w:rFonts w:ascii="Times New Roman" w:hAnsi="Times New Roman" w:cs="Times New Roman"/>
          <w:sz w:val="28"/>
          <w:szCs w:val="28"/>
        </w:rPr>
        <w:t>казатель, соответствие которому</w:t>
      </w:r>
      <w:r w:rsidR="00304984" w:rsidRPr="006A689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AB2C8D" w:rsidRPr="006A689D">
        <w:rPr>
          <w:rFonts w:ascii="Times New Roman" w:hAnsi="Times New Roman" w:cs="Times New Roman"/>
          <w:sz w:val="28"/>
          <w:szCs w:val="28"/>
        </w:rPr>
        <w:t xml:space="preserve"> свидетельствовать</w:t>
      </w:r>
      <w:r w:rsidR="00702D5A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AB2C8D" w:rsidRPr="006A689D">
        <w:rPr>
          <w:rFonts w:ascii="Times New Roman" w:hAnsi="Times New Roman" w:cs="Times New Roman"/>
          <w:sz w:val="28"/>
          <w:szCs w:val="28"/>
        </w:rPr>
        <w:t>о наличии</w:t>
      </w:r>
      <w:r w:rsidR="00304984" w:rsidRPr="006A689D">
        <w:rPr>
          <w:rFonts w:ascii="Times New Roman" w:hAnsi="Times New Roman" w:cs="Times New Roman"/>
          <w:sz w:val="28"/>
          <w:szCs w:val="28"/>
        </w:rPr>
        <w:t xml:space="preserve"> коррупционного риска в деятельности объекта аудита (контроля)</w:t>
      </w:r>
      <w:r w:rsidR="004A17D9" w:rsidRPr="006A689D">
        <w:rPr>
          <w:rFonts w:ascii="Times New Roman" w:hAnsi="Times New Roman" w:cs="Times New Roman"/>
          <w:sz w:val="28"/>
          <w:szCs w:val="28"/>
        </w:rPr>
        <w:t>;</w:t>
      </w:r>
    </w:p>
    <w:p w:rsidR="007F0EA4" w:rsidRPr="006A689D" w:rsidRDefault="00B022E2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6)</w:t>
      </w:r>
      <w:r w:rsidR="00766ECC" w:rsidRPr="006A689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689D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A689D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  <w:r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766ECC" w:rsidRPr="006A689D">
        <w:rPr>
          <w:rFonts w:ascii="Times New Roman" w:hAnsi="Times New Roman" w:cs="Times New Roman"/>
          <w:sz w:val="28"/>
          <w:szCs w:val="28"/>
        </w:rPr>
        <w:t>–</w:t>
      </w:r>
      <w:r w:rsidRPr="006A689D">
        <w:rPr>
          <w:rFonts w:ascii="Times New Roman" w:hAnsi="Times New Roman" w:cs="Times New Roman"/>
          <w:sz w:val="28"/>
          <w:szCs w:val="28"/>
        </w:rPr>
        <w:t xml:space="preserve"> условия, объективные и субъективные предпосылки, порождающие коррупционные правонарушения или способствующие их распространению</w:t>
      </w:r>
      <w:r w:rsidR="00766ECC" w:rsidRPr="006A689D">
        <w:rPr>
          <w:rFonts w:ascii="Times New Roman" w:hAnsi="Times New Roman" w:cs="Times New Roman"/>
          <w:sz w:val="28"/>
          <w:szCs w:val="28"/>
        </w:rPr>
        <w:t>;</w:t>
      </w:r>
      <w:r w:rsidR="00766ECC" w:rsidRPr="006A689D" w:rsidDel="00766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48" w:rsidRPr="006A689D" w:rsidRDefault="008D756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7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="00292B66" w:rsidRPr="006A689D">
        <w:rPr>
          <w:rFonts w:ascii="Times New Roman" w:hAnsi="Times New Roman" w:cs="Times New Roman"/>
          <w:b/>
          <w:sz w:val="28"/>
          <w:szCs w:val="28"/>
        </w:rPr>
        <w:t>о</w:t>
      </w:r>
      <w:r w:rsidR="00841620" w:rsidRPr="006A689D">
        <w:rPr>
          <w:rFonts w:ascii="Times New Roman" w:hAnsi="Times New Roman" w:cs="Times New Roman"/>
          <w:b/>
          <w:sz w:val="28"/>
          <w:szCs w:val="28"/>
        </w:rPr>
        <w:t>ценка</w:t>
      </w:r>
      <w:r w:rsidR="00193C48" w:rsidRPr="006A689D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</w:t>
      </w:r>
      <w:r w:rsidR="00193C48" w:rsidRPr="006A689D">
        <w:rPr>
          <w:rFonts w:ascii="Times New Roman" w:hAnsi="Times New Roman" w:cs="Times New Roman"/>
          <w:sz w:val="28"/>
          <w:szCs w:val="28"/>
        </w:rPr>
        <w:t xml:space="preserve"> –</w:t>
      </w:r>
      <w:r w:rsidR="009E75CD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C92FA5" w:rsidRPr="006A689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6A689D">
        <w:rPr>
          <w:rFonts w:ascii="Times New Roman" w:hAnsi="Times New Roman" w:cs="Times New Roman"/>
          <w:sz w:val="28"/>
          <w:szCs w:val="28"/>
        </w:rPr>
        <w:t>(</w:t>
      </w:r>
      <w:r w:rsidR="00C92FA5" w:rsidRPr="006A689D">
        <w:rPr>
          <w:rFonts w:ascii="Times New Roman" w:hAnsi="Times New Roman" w:cs="Times New Roman"/>
          <w:sz w:val="28"/>
          <w:szCs w:val="28"/>
        </w:rPr>
        <w:t>идентификация</w:t>
      </w:r>
      <w:r w:rsidRPr="006A689D">
        <w:rPr>
          <w:rFonts w:ascii="Times New Roman" w:hAnsi="Times New Roman" w:cs="Times New Roman"/>
          <w:sz w:val="28"/>
          <w:szCs w:val="28"/>
        </w:rPr>
        <w:t>) и</w:t>
      </w:r>
      <w:r w:rsidR="002C228C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D87408" w:rsidRPr="006A689D">
        <w:rPr>
          <w:rFonts w:ascii="Times New Roman" w:hAnsi="Times New Roman" w:cs="Times New Roman"/>
          <w:sz w:val="28"/>
          <w:szCs w:val="28"/>
        </w:rPr>
        <w:t>анализ</w:t>
      </w:r>
      <w:r w:rsidR="002C228C" w:rsidRPr="006A689D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 w:rsidRPr="006A689D">
        <w:rPr>
          <w:rFonts w:ascii="Times New Roman" w:hAnsi="Times New Roman" w:cs="Times New Roman"/>
          <w:sz w:val="28"/>
          <w:szCs w:val="28"/>
        </w:rPr>
        <w:t>объекта аудита (контроля)</w:t>
      </w:r>
      <w:r w:rsidR="004908B1" w:rsidRPr="006A689D">
        <w:rPr>
          <w:rFonts w:ascii="Times New Roman" w:hAnsi="Times New Roman" w:cs="Times New Roman"/>
          <w:sz w:val="28"/>
          <w:szCs w:val="28"/>
        </w:rPr>
        <w:t>;</w:t>
      </w:r>
    </w:p>
    <w:p w:rsidR="004F483E" w:rsidRPr="006A689D" w:rsidRDefault="008D756D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8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Pr="006A689D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r w:rsidR="007F0EA4" w:rsidRPr="006A689D">
        <w:rPr>
          <w:rFonts w:ascii="Times New Roman" w:hAnsi="Times New Roman" w:cs="Times New Roman"/>
          <w:b/>
          <w:sz w:val="28"/>
          <w:szCs w:val="28"/>
        </w:rPr>
        <w:t>(идентификация) коррупционных рисков</w:t>
      </w:r>
      <w:r w:rsidR="008168EE" w:rsidRPr="006A68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F483E" w:rsidRPr="006A689D">
        <w:rPr>
          <w:rFonts w:ascii="Times New Roman" w:hAnsi="Times New Roman" w:cs="Times New Roman"/>
          <w:sz w:val="28"/>
          <w:szCs w:val="28"/>
        </w:rPr>
        <w:t>–</w:t>
      </w:r>
      <w:r w:rsidR="00214A3B" w:rsidRPr="006A689D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04984" w:rsidRPr="006A689D">
        <w:rPr>
          <w:rFonts w:ascii="Times New Roman" w:hAnsi="Times New Roman" w:cs="Times New Roman"/>
          <w:sz w:val="28"/>
          <w:szCs w:val="28"/>
        </w:rPr>
        <w:t>индикатор</w:t>
      </w:r>
      <w:r w:rsidR="003E795B" w:rsidRPr="006A689D">
        <w:rPr>
          <w:rFonts w:ascii="Times New Roman" w:hAnsi="Times New Roman" w:cs="Times New Roman"/>
          <w:sz w:val="28"/>
          <w:szCs w:val="28"/>
        </w:rPr>
        <w:t>ов</w:t>
      </w:r>
      <w:r w:rsidR="004F483E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="004F483E" w:rsidRPr="006A689D">
        <w:rPr>
          <w:rFonts w:ascii="Times New Roman" w:hAnsi="Times New Roman" w:cs="Times New Roman"/>
          <w:sz w:val="28"/>
          <w:szCs w:val="28"/>
        </w:rPr>
        <w:t>рисков</w:t>
      </w:r>
      <w:r w:rsidR="00214A3B" w:rsidRPr="006A689D">
        <w:rPr>
          <w:rFonts w:ascii="Times New Roman" w:hAnsi="Times New Roman" w:cs="Times New Roman"/>
          <w:sz w:val="28"/>
          <w:szCs w:val="28"/>
        </w:rPr>
        <w:t xml:space="preserve">, 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а также критических точек в процессах объекта аудита (контроля) и </w:t>
      </w:r>
      <w:proofErr w:type="spellStart"/>
      <w:r w:rsidR="00214A3B" w:rsidRPr="006A689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14A3B" w:rsidRPr="006A689D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4F483E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214A3B" w:rsidRPr="006A689D">
        <w:rPr>
          <w:rFonts w:ascii="Times New Roman" w:hAnsi="Times New Roman" w:cs="Times New Roman"/>
          <w:sz w:val="28"/>
          <w:szCs w:val="28"/>
        </w:rPr>
        <w:t>с целью</w:t>
      </w:r>
      <w:r w:rsidR="004F483E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C92FA5" w:rsidRPr="006A689D">
        <w:rPr>
          <w:rFonts w:ascii="Times New Roman" w:hAnsi="Times New Roman" w:cs="Times New Roman"/>
          <w:sz w:val="28"/>
          <w:szCs w:val="28"/>
        </w:rPr>
        <w:t>установлени</w:t>
      </w:r>
      <w:r w:rsidR="00214A3B" w:rsidRPr="006A689D">
        <w:rPr>
          <w:rFonts w:ascii="Times New Roman" w:hAnsi="Times New Roman" w:cs="Times New Roman"/>
          <w:sz w:val="28"/>
          <w:szCs w:val="28"/>
        </w:rPr>
        <w:t>я</w:t>
      </w:r>
      <w:r w:rsidR="00C92FA5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4F483E" w:rsidRPr="006A689D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4908B1" w:rsidRPr="006A689D">
        <w:rPr>
          <w:rFonts w:ascii="Times New Roman" w:hAnsi="Times New Roman" w:cs="Times New Roman"/>
          <w:sz w:val="28"/>
          <w:szCs w:val="28"/>
        </w:rPr>
        <w:t>;</w:t>
      </w:r>
    </w:p>
    <w:p w:rsidR="00677E86" w:rsidRPr="006A689D" w:rsidRDefault="00677E86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9) </w:t>
      </w:r>
      <w:r w:rsidRPr="006A689D">
        <w:rPr>
          <w:rFonts w:ascii="Times New Roman" w:hAnsi="Times New Roman" w:cs="Times New Roman"/>
          <w:b/>
          <w:sz w:val="28"/>
          <w:szCs w:val="28"/>
        </w:rPr>
        <w:t>критические точки</w:t>
      </w:r>
      <w:r w:rsidRPr="006A689D">
        <w:rPr>
          <w:rFonts w:ascii="Times New Roman" w:hAnsi="Times New Roman" w:cs="Times New Roman"/>
          <w:sz w:val="28"/>
          <w:szCs w:val="28"/>
        </w:rPr>
        <w:t xml:space="preserve"> –</w:t>
      </w:r>
      <w:r w:rsidR="00E66E6B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945C76" w:rsidRPr="006A689D">
        <w:rPr>
          <w:rFonts w:ascii="Times New Roman" w:hAnsi="Times New Roman" w:cs="Times New Roman"/>
          <w:sz w:val="28"/>
          <w:szCs w:val="28"/>
        </w:rPr>
        <w:t xml:space="preserve">этапы </w:t>
      </w:r>
      <w:r w:rsidRPr="006A689D">
        <w:rPr>
          <w:rFonts w:ascii="Times New Roman" w:hAnsi="Times New Roman" w:cs="Times New Roman"/>
          <w:sz w:val="28"/>
          <w:szCs w:val="28"/>
        </w:rPr>
        <w:t>(</w:t>
      </w:r>
      <w:r w:rsidR="00456A58" w:rsidRPr="006A689D">
        <w:rPr>
          <w:rFonts w:ascii="Times New Roman" w:hAnsi="Times New Roman" w:cs="Times New Roman"/>
          <w:sz w:val="28"/>
          <w:szCs w:val="28"/>
        </w:rPr>
        <w:t>процедуры</w:t>
      </w:r>
      <w:r w:rsidRPr="006A689D">
        <w:rPr>
          <w:rFonts w:ascii="Times New Roman" w:hAnsi="Times New Roman" w:cs="Times New Roman"/>
          <w:sz w:val="28"/>
          <w:szCs w:val="28"/>
        </w:rPr>
        <w:t>)</w:t>
      </w:r>
      <w:r w:rsidR="00080052" w:rsidRPr="006A689D">
        <w:rPr>
          <w:rFonts w:ascii="Times New Roman" w:hAnsi="Times New Roman" w:cs="Times New Roman"/>
          <w:sz w:val="28"/>
          <w:szCs w:val="28"/>
        </w:rPr>
        <w:t xml:space="preserve"> в процессах объекта аудита</w:t>
      </w:r>
      <w:r w:rsidR="00040B75" w:rsidRPr="006A689D">
        <w:rPr>
          <w:rFonts w:ascii="Times New Roman" w:hAnsi="Times New Roman" w:cs="Times New Roman"/>
          <w:sz w:val="28"/>
          <w:szCs w:val="28"/>
        </w:rPr>
        <w:t xml:space="preserve"> (контроля)</w:t>
      </w:r>
      <w:r w:rsidR="009E75CD" w:rsidRPr="006A689D">
        <w:rPr>
          <w:rFonts w:ascii="Times New Roman" w:hAnsi="Times New Roman" w:cs="Times New Roman"/>
          <w:sz w:val="28"/>
          <w:szCs w:val="28"/>
        </w:rPr>
        <w:t>,</w:t>
      </w:r>
      <w:r w:rsidRPr="006A689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6A689D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A689D">
        <w:rPr>
          <w:rFonts w:ascii="Times New Roman" w:hAnsi="Times New Roman" w:cs="Times New Roman"/>
          <w:sz w:val="28"/>
          <w:szCs w:val="28"/>
        </w:rPr>
        <w:t xml:space="preserve"> которых наиболее вероятно возникновение </w:t>
      </w:r>
      <w:r w:rsidR="005B4813" w:rsidRPr="006A689D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Pr="006A689D">
        <w:rPr>
          <w:rFonts w:ascii="Times New Roman" w:hAnsi="Times New Roman" w:cs="Times New Roman"/>
          <w:sz w:val="28"/>
          <w:szCs w:val="28"/>
        </w:rPr>
        <w:t xml:space="preserve">, а также нарушений (недостатков) в финансово-хозяйственной деятельности объекта аудита (контроля) и (или) искажений надлежащего выполнения задач и функций </w:t>
      </w:r>
      <w:r w:rsidR="007F0EA4" w:rsidRPr="006A689D">
        <w:rPr>
          <w:rFonts w:ascii="Times New Roman" w:hAnsi="Times New Roman" w:cs="Times New Roman"/>
          <w:sz w:val="28"/>
          <w:szCs w:val="28"/>
        </w:rPr>
        <w:t>объекта аудита (контроля)</w:t>
      </w:r>
      <w:r w:rsidR="00E66E6B" w:rsidRPr="006A689D">
        <w:rPr>
          <w:rFonts w:ascii="Times New Roman" w:hAnsi="Times New Roman" w:cs="Times New Roman"/>
          <w:sz w:val="28"/>
          <w:szCs w:val="28"/>
        </w:rPr>
        <w:t>;</w:t>
      </w:r>
    </w:p>
    <w:p w:rsidR="008F7B70" w:rsidRPr="006A689D" w:rsidRDefault="00456A58" w:rsidP="00C1411A">
      <w:pPr>
        <w:widowControl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10</w:t>
      </w:r>
      <w:r w:rsidR="00292B66" w:rsidRPr="006A689D">
        <w:rPr>
          <w:rFonts w:ascii="Times New Roman" w:hAnsi="Times New Roman" w:cs="Times New Roman"/>
          <w:sz w:val="28"/>
          <w:szCs w:val="28"/>
        </w:rPr>
        <w:t>) </w:t>
      </w:r>
      <w:r w:rsidR="00AE29E3" w:rsidRPr="006A689D">
        <w:rPr>
          <w:rFonts w:ascii="Times New Roman" w:hAnsi="Times New Roman" w:cs="Times New Roman"/>
          <w:b/>
          <w:sz w:val="28"/>
          <w:szCs w:val="28"/>
        </w:rPr>
        <w:t>анализ</w:t>
      </w:r>
      <w:r w:rsidR="00EA4E61" w:rsidRPr="006A689D">
        <w:rPr>
          <w:rFonts w:ascii="Times New Roman" w:hAnsi="Times New Roman" w:cs="Times New Roman"/>
          <w:b/>
          <w:sz w:val="28"/>
          <w:szCs w:val="28"/>
        </w:rPr>
        <w:t xml:space="preserve"> коррупционного риска</w:t>
      </w:r>
      <w:r w:rsidR="00EA4E61" w:rsidRPr="006A689D">
        <w:rPr>
          <w:rFonts w:ascii="Times New Roman" w:hAnsi="Times New Roman" w:cs="Times New Roman"/>
          <w:sz w:val="28"/>
          <w:szCs w:val="28"/>
        </w:rPr>
        <w:t xml:space="preserve"> –</w:t>
      </w:r>
      <w:r w:rsidR="00C92FA5" w:rsidRPr="006A689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6336AD" w:rsidRPr="006A689D">
        <w:rPr>
          <w:rFonts w:ascii="Times New Roman" w:hAnsi="Times New Roman" w:cs="Times New Roman"/>
          <w:sz w:val="28"/>
          <w:szCs w:val="28"/>
        </w:rPr>
        <w:t>индикаторов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 w:rsidR="001D6DBE" w:rsidRPr="006A689D">
        <w:rPr>
          <w:rFonts w:ascii="Times New Roman" w:hAnsi="Times New Roman" w:cs="Times New Roman"/>
          <w:sz w:val="28"/>
          <w:szCs w:val="28"/>
        </w:rPr>
        <w:t>и</w:t>
      </w:r>
      <w:r w:rsidR="007F0EA4" w:rsidRPr="006A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EA4" w:rsidRPr="006A689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F0EA4" w:rsidRPr="006A689D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1D6DBE" w:rsidRPr="006A689D">
        <w:rPr>
          <w:rFonts w:ascii="Times New Roman" w:hAnsi="Times New Roman" w:cs="Times New Roman"/>
          <w:sz w:val="28"/>
          <w:szCs w:val="28"/>
        </w:rPr>
        <w:t>, а также их взаимосвязей с нарушениями и недостатками,</w:t>
      </w:r>
      <w:r w:rsidR="001D6DBE" w:rsidRPr="006A689D">
        <w:t xml:space="preserve"> </w:t>
      </w:r>
      <w:r w:rsidR="001D6DBE" w:rsidRPr="006A689D">
        <w:rPr>
          <w:rFonts w:ascii="Times New Roman" w:hAnsi="Times New Roman" w:cs="Times New Roman"/>
          <w:sz w:val="28"/>
          <w:szCs w:val="28"/>
        </w:rPr>
        <w:t>выявленными в ходе проведения контрольных или экспертно-аналитических мероприятий</w:t>
      </w:r>
      <w:bookmarkStart w:id="7" w:name="_Toc117862364"/>
      <w:bookmarkStart w:id="8" w:name="_Toc143851582"/>
      <w:r w:rsidR="008F7B70" w:rsidRPr="006A689D">
        <w:rPr>
          <w:rFonts w:ascii="Times New Roman" w:hAnsi="Times New Roman" w:cs="Times New Roman"/>
          <w:sz w:val="28"/>
          <w:szCs w:val="28"/>
        </w:rPr>
        <w:t>.</w:t>
      </w:r>
    </w:p>
    <w:p w:rsidR="00645328" w:rsidRPr="006A689D" w:rsidRDefault="00645328" w:rsidP="00C1411A">
      <w:pPr>
        <w:widowControl w:val="0"/>
        <w:spacing w:after="0" w:line="353" w:lineRule="auto"/>
        <w:ind w:firstLine="709"/>
        <w:jc w:val="both"/>
      </w:pPr>
    </w:p>
    <w:p w:rsidR="00645328" w:rsidRPr="006A689D" w:rsidRDefault="00645328" w:rsidP="00C1411A">
      <w:pPr>
        <w:widowControl w:val="0"/>
        <w:spacing w:after="0" w:line="353" w:lineRule="auto"/>
        <w:ind w:firstLine="709"/>
        <w:jc w:val="both"/>
      </w:pPr>
    </w:p>
    <w:p w:rsidR="00645328" w:rsidRPr="006A689D" w:rsidRDefault="00645328" w:rsidP="00C1411A">
      <w:pPr>
        <w:widowControl w:val="0"/>
        <w:spacing w:after="0" w:line="353" w:lineRule="auto"/>
        <w:ind w:firstLine="709"/>
        <w:jc w:val="both"/>
      </w:pPr>
    </w:p>
    <w:p w:rsidR="00AF647E" w:rsidRPr="006A689D" w:rsidRDefault="00AF647E" w:rsidP="00C1411A">
      <w:pPr>
        <w:widowControl w:val="0"/>
        <w:spacing w:after="0" w:line="353" w:lineRule="auto"/>
        <w:ind w:firstLine="709"/>
        <w:jc w:val="both"/>
      </w:pPr>
    </w:p>
    <w:p w:rsidR="00FD2D0C" w:rsidRPr="006A689D" w:rsidRDefault="00FD2D0C" w:rsidP="002C7ECB">
      <w:pPr>
        <w:pStyle w:val="1"/>
        <w:widowControl w:val="0"/>
        <w:spacing w:line="240" w:lineRule="auto"/>
      </w:pPr>
      <w:r w:rsidRPr="006A689D">
        <w:t xml:space="preserve">2. Содержание и организация выявления и </w:t>
      </w:r>
      <w:r w:rsidR="005742D9" w:rsidRPr="006A689D">
        <w:t>анализа</w:t>
      </w:r>
      <w:r w:rsidRPr="006A689D">
        <w:t xml:space="preserve"> коррупционных рисков в ходе проведения контрольных и экспертно-аналитических мероприятий</w:t>
      </w:r>
      <w:bookmarkEnd w:id="7"/>
      <w:bookmarkEnd w:id="8"/>
    </w:p>
    <w:p w:rsidR="003A3106" w:rsidRPr="006A689D" w:rsidRDefault="003A3106" w:rsidP="002C7ECB">
      <w:pPr>
        <w:pStyle w:val="2"/>
        <w:widowControl w:val="0"/>
        <w:spacing w:line="240" w:lineRule="auto"/>
      </w:pPr>
      <w:bookmarkStart w:id="9" w:name="_Toc117862365"/>
      <w:bookmarkStart w:id="10" w:name="_Toc143851583"/>
      <w:r w:rsidRPr="006A689D">
        <w:t>2.1. Основные подходы к выявлению коррупционных рисков</w:t>
      </w:r>
      <w:bookmarkEnd w:id="9"/>
      <w:r w:rsidR="001D6DBE" w:rsidRPr="006A689D">
        <w:t xml:space="preserve"> в ходе проведения контрольных и экспертно-аналитических мероприятий</w:t>
      </w:r>
      <w:bookmarkEnd w:id="10"/>
    </w:p>
    <w:p w:rsidR="001E1FB4" w:rsidRPr="006A689D" w:rsidRDefault="001E1FB4" w:rsidP="00816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3106" w:rsidRPr="006A689D" w:rsidRDefault="001D6DBE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2.1.1</w:t>
      </w:r>
      <w:r w:rsidR="003A3106" w:rsidRPr="006A689D">
        <w:rPr>
          <w:rFonts w:ascii="Times New Roman" w:hAnsi="Times New Roman" w:cs="Times New Roman"/>
          <w:sz w:val="28"/>
          <w:szCs w:val="28"/>
        </w:rPr>
        <w:t>. </w:t>
      </w:r>
      <w:r w:rsidR="00B735BF" w:rsidRPr="006A689D">
        <w:rPr>
          <w:rFonts w:ascii="Times New Roman" w:hAnsi="Times New Roman" w:cs="Times New Roman"/>
          <w:sz w:val="28"/>
          <w:szCs w:val="28"/>
        </w:rPr>
        <w:t>В зависимости от</w:t>
      </w:r>
      <w:r w:rsidR="00AB7ACD" w:rsidRPr="006A689D">
        <w:t xml:space="preserve"> </w:t>
      </w:r>
      <w:r w:rsidR="00AB7ACD" w:rsidRPr="006A689D">
        <w:rPr>
          <w:rFonts w:ascii="Times New Roman" w:hAnsi="Times New Roman" w:cs="Times New Roman"/>
          <w:sz w:val="28"/>
          <w:szCs w:val="28"/>
        </w:rPr>
        <w:t xml:space="preserve">предмета и объектов аудита (контроля), целей </w:t>
      </w:r>
      <w:r w:rsidR="008C3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7ACD" w:rsidRPr="006A689D">
        <w:rPr>
          <w:rFonts w:ascii="Times New Roman" w:hAnsi="Times New Roman" w:cs="Times New Roman"/>
          <w:sz w:val="28"/>
          <w:szCs w:val="28"/>
        </w:rPr>
        <w:t xml:space="preserve">и </w:t>
      </w:r>
      <w:r w:rsidR="00D87CD7" w:rsidRPr="006A689D">
        <w:rPr>
          <w:rFonts w:ascii="Times New Roman" w:hAnsi="Times New Roman" w:cs="Times New Roman"/>
          <w:sz w:val="28"/>
          <w:szCs w:val="28"/>
        </w:rPr>
        <w:t>вопросов,</w:t>
      </w:r>
      <w:r w:rsidR="00AB7ACD" w:rsidRPr="006A689D"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="00B735BF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AB7ACD" w:rsidRPr="006A689D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753C1F" w:rsidRPr="006A689D">
        <w:rPr>
          <w:rFonts w:ascii="Times New Roman" w:hAnsi="Times New Roman" w:cs="Times New Roman"/>
          <w:sz w:val="28"/>
          <w:szCs w:val="28"/>
        </w:rPr>
        <w:t>контрольного или экспертно-аналитического мероприятия</w:t>
      </w:r>
      <w:r w:rsidR="003C7646" w:rsidRPr="006A689D">
        <w:rPr>
          <w:rFonts w:ascii="Times New Roman" w:hAnsi="Times New Roman" w:cs="Times New Roman"/>
          <w:sz w:val="28"/>
          <w:szCs w:val="28"/>
        </w:rPr>
        <w:t>,</w:t>
      </w:r>
      <w:r w:rsidR="00753C1F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B27075" w:rsidRPr="006A689D">
        <w:rPr>
          <w:rFonts w:ascii="Times New Roman" w:hAnsi="Times New Roman" w:cs="Times New Roman"/>
          <w:sz w:val="28"/>
          <w:szCs w:val="28"/>
        </w:rPr>
        <w:t>выявление коррупционных рисков</w:t>
      </w:r>
      <w:r w:rsidR="000A1332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3A3106" w:rsidRPr="006A689D">
        <w:rPr>
          <w:rFonts w:ascii="Times New Roman" w:hAnsi="Times New Roman" w:cs="Times New Roman"/>
          <w:sz w:val="28"/>
          <w:szCs w:val="28"/>
        </w:rPr>
        <w:t>осуществля</w:t>
      </w:r>
      <w:r w:rsidR="00C60752" w:rsidRPr="006A689D">
        <w:rPr>
          <w:rFonts w:ascii="Times New Roman" w:hAnsi="Times New Roman" w:cs="Times New Roman"/>
          <w:sz w:val="28"/>
          <w:szCs w:val="28"/>
        </w:rPr>
        <w:t>е</w:t>
      </w:r>
      <w:r w:rsidR="003A3106" w:rsidRPr="006A689D">
        <w:rPr>
          <w:rFonts w:ascii="Times New Roman" w:hAnsi="Times New Roman" w:cs="Times New Roman"/>
          <w:sz w:val="28"/>
          <w:szCs w:val="28"/>
        </w:rPr>
        <w:t xml:space="preserve">тся в ходе </w:t>
      </w:r>
      <w:r w:rsidR="00D87CD7" w:rsidRPr="006A689D">
        <w:rPr>
          <w:rFonts w:ascii="Times New Roman" w:hAnsi="Times New Roman" w:cs="Times New Roman"/>
          <w:sz w:val="28"/>
          <w:szCs w:val="28"/>
        </w:rPr>
        <w:t>подготовительного и</w:t>
      </w:r>
      <w:r w:rsidR="003A3106" w:rsidRPr="006A689D">
        <w:rPr>
          <w:rFonts w:ascii="Times New Roman" w:hAnsi="Times New Roman" w:cs="Times New Roman"/>
          <w:sz w:val="28"/>
          <w:szCs w:val="28"/>
        </w:rPr>
        <w:t xml:space="preserve"> основного этапов проведения контрольного или экспертно-аналитического мероприятия.</w:t>
      </w:r>
    </w:p>
    <w:p w:rsidR="004756A3" w:rsidRPr="006A689D" w:rsidRDefault="004756A3" w:rsidP="004C0D36">
      <w:pPr>
        <w:widowControl w:val="0"/>
        <w:spacing w:after="0" w:line="360" w:lineRule="auto"/>
        <w:ind w:firstLine="709"/>
        <w:jc w:val="both"/>
      </w:pPr>
      <w:r w:rsidRPr="006A689D">
        <w:rPr>
          <w:rFonts w:ascii="Times New Roman" w:hAnsi="Times New Roman" w:cs="Times New Roman"/>
          <w:bCs/>
          <w:sz w:val="28"/>
          <w:szCs w:val="28"/>
        </w:rPr>
        <w:t>2.1.2</w:t>
      </w:r>
      <w:r w:rsidR="003A3106" w:rsidRPr="006A689D">
        <w:rPr>
          <w:rFonts w:ascii="Times New Roman" w:hAnsi="Times New Roman" w:cs="Times New Roman"/>
          <w:bCs/>
          <w:sz w:val="28"/>
          <w:szCs w:val="28"/>
        </w:rPr>
        <w:t>.</w:t>
      </w:r>
      <w:r w:rsidR="00C50FDF" w:rsidRPr="006A689D">
        <w:rPr>
          <w:rFonts w:ascii="Times New Roman" w:hAnsi="Times New Roman" w:cs="Times New Roman"/>
          <w:bCs/>
          <w:sz w:val="28"/>
          <w:szCs w:val="28"/>
        </w:rPr>
        <w:t> </w:t>
      </w:r>
      <w:r w:rsidR="00E66E6B" w:rsidRPr="006A689D">
        <w:rPr>
          <w:rFonts w:ascii="Times New Roman" w:hAnsi="Times New Roman" w:cs="Times New Roman"/>
          <w:bCs/>
          <w:sz w:val="28"/>
          <w:szCs w:val="28"/>
        </w:rPr>
        <w:t>Для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E6B" w:rsidRPr="006A689D">
        <w:rPr>
          <w:rFonts w:ascii="Times New Roman" w:hAnsi="Times New Roman" w:cs="Times New Roman"/>
          <w:bCs/>
          <w:sz w:val="28"/>
          <w:szCs w:val="28"/>
        </w:rPr>
        <w:t xml:space="preserve">выявления </w:t>
      </w:r>
      <w:r w:rsidRPr="006A689D">
        <w:rPr>
          <w:rFonts w:ascii="Times New Roman" w:hAnsi="Times New Roman" w:cs="Times New Roman"/>
          <w:bCs/>
          <w:sz w:val="28"/>
          <w:szCs w:val="28"/>
        </w:rPr>
        <w:t>коррупционных рисков в ходе контрольного или экспертно-аналитического мероприятия</w:t>
      </w:r>
      <w:r w:rsidR="00766ECC" w:rsidRPr="006A689D">
        <w:rPr>
          <w:rFonts w:ascii="Times New Roman" w:hAnsi="Times New Roman" w:cs="Times New Roman"/>
          <w:bCs/>
          <w:sz w:val="28"/>
          <w:szCs w:val="28"/>
        </w:rPr>
        <w:t xml:space="preserve"> ключевым является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ECC" w:rsidRPr="006A689D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304984" w:rsidRPr="006A689D">
        <w:rPr>
          <w:rFonts w:ascii="Times New Roman" w:hAnsi="Times New Roman" w:cs="Times New Roman"/>
          <w:bCs/>
          <w:sz w:val="28"/>
          <w:szCs w:val="28"/>
        </w:rPr>
        <w:t>индикатор</w:t>
      </w:r>
      <w:r w:rsidR="003E795B" w:rsidRPr="006A689D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655D18" w:rsidRPr="006A689D">
        <w:rPr>
          <w:rFonts w:ascii="Times New Roman" w:hAnsi="Times New Roman" w:cs="Times New Roman"/>
          <w:bCs/>
          <w:sz w:val="28"/>
          <w:szCs w:val="28"/>
        </w:rPr>
        <w:t>коррупционных рисков</w:t>
      </w:r>
      <w:r w:rsidR="00766ECC" w:rsidRPr="006A689D">
        <w:t>.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2.1.3. </w:t>
      </w:r>
      <w:r w:rsidR="00304984" w:rsidRPr="006A689D">
        <w:rPr>
          <w:rFonts w:ascii="Times New Roman" w:hAnsi="Times New Roman" w:cs="Times New Roman"/>
          <w:bCs/>
          <w:sz w:val="28"/>
          <w:szCs w:val="28"/>
        </w:rPr>
        <w:t>Индикаторы</w:t>
      </w:r>
      <w:r w:rsidR="00B27075" w:rsidRPr="006A6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коррупционных рисков </w:t>
      </w:r>
      <w:r w:rsidR="00977566" w:rsidRPr="006A689D">
        <w:rPr>
          <w:rFonts w:ascii="Times New Roman" w:hAnsi="Times New Roman" w:cs="Times New Roman"/>
          <w:bCs/>
          <w:sz w:val="28"/>
          <w:szCs w:val="28"/>
        </w:rPr>
        <w:t xml:space="preserve">определяются 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в результате анализа информации, характеризующей финансово-хозяйственную деятельность объекта аудита (контроля), а также </w:t>
      </w:r>
      <w:r w:rsidR="00557CA6" w:rsidRPr="006A689D">
        <w:rPr>
          <w:rFonts w:ascii="Times New Roman" w:hAnsi="Times New Roman" w:cs="Times New Roman"/>
          <w:bCs/>
          <w:sz w:val="28"/>
          <w:szCs w:val="28"/>
        </w:rPr>
        <w:t>анализа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 и других документов, регулирующих и регламентирующих деятельность объекта аудита (контроля), несоблюдение которых может свидетельствовать о наличии коррупционных рисков.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 xml:space="preserve">2.1.4. К источникам информации для </w:t>
      </w:r>
      <w:r w:rsidR="00214A3B" w:rsidRPr="006A689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04984" w:rsidRPr="006A689D">
        <w:rPr>
          <w:rFonts w:ascii="Times New Roman" w:hAnsi="Times New Roman" w:cs="Times New Roman"/>
          <w:sz w:val="28"/>
          <w:szCs w:val="28"/>
        </w:rPr>
        <w:t>индикатор</w:t>
      </w:r>
      <w:r w:rsidR="000339E4" w:rsidRPr="006A689D">
        <w:rPr>
          <w:rFonts w:ascii="Times New Roman" w:hAnsi="Times New Roman" w:cs="Times New Roman"/>
          <w:sz w:val="28"/>
          <w:szCs w:val="28"/>
        </w:rPr>
        <w:t xml:space="preserve">ов </w:t>
      </w:r>
      <w:r w:rsidR="00214A3B" w:rsidRPr="006A689D">
        <w:rPr>
          <w:rFonts w:ascii="Times New Roman" w:hAnsi="Times New Roman" w:cs="Times New Roman"/>
          <w:sz w:val="28"/>
          <w:szCs w:val="28"/>
        </w:rPr>
        <w:t xml:space="preserve">коррупционных рисков </w:t>
      </w:r>
      <w:r w:rsidRPr="006A689D">
        <w:rPr>
          <w:rFonts w:ascii="Times New Roman" w:hAnsi="Times New Roman" w:cs="Times New Roman"/>
          <w:sz w:val="28"/>
          <w:szCs w:val="28"/>
        </w:rPr>
        <w:t>в ходе проведения контрольных и экспертно-аналитических мероприятий относятся: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данные о выявленных нарушениях и недостатках, а также выводы и предложения, отраженные в итоговых документах, подготовленных по результатам ранее проведенных контрольных и экспертно-аналитических мероприятий на объекте аудита (контроля);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 xml:space="preserve">информация о закупочной деятельности объекта аудита (контроля) из Единой информационной системы в сфере закупок (далее – ЕИС), а также </w:t>
      </w:r>
      <w:r w:rsidRPr="006A689D">
        <w:rPr>
          <w:rFonts w:ascii="Times New Roman" w:hAnsi="Times New Roman" w:cs="Times New Roman"/>
          <w:sz w:val="28"/>
          <w:szCs w:val="28"/>
        </w:rPr>
        <w:lastRenderedPageBreak/>
        <w:t>АИС «Анализ» закрытой части ЕИС;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информация из модуля ЕИС «РИСК-МОНИТОРИНГ» о наличии признаков нарушений и рисков объекта аудита (контроля)</w:t>
      </w:r>
      <w:r w:rsidR="00900265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материалы правоохранительных органов, включая акты прокурорского реагирования, материалы контрольных (надзорных) органов и иных государственных органов;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Pr="006A689D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6A689D">
        <w:rPr>
          <w:rFonts w:ascii="Times New Roman" w:hAnsi="Times New Roman" w:cs="Times New Roman"/>
          <w:sz w:val="28"/>
          <w:szCs w:val="28"/>
        </w:rPr>
        <w:t xml:space="preserve"> о выявленных рисках, связанных с наличием операций исполнителей контрактов, характеризующихся обслуживающими кредитными организациями как «подозрительные», признаков «номинальности» исполнителей контрактов и др.</w:t>
      </w:r>
      <w:r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информация из государственной информационной системы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(ГИС ЕСГФК), в том числе о результатах проверок внутреннего финансового аудита объекта аудита (контроля);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аналитическая информация из различных справочно-аналитических систем</w:t>
      </w:r>
      <w:r w:rsidR="0099454A" w:rsidRPr="006A689D">
        <w:rPr>
          <w:rFonts w:ascii="Times New Roman" w:hAnsi="Times New Roman" w:cs="Times New Roman"/>
          <w:sz w:val="28"/>
          <w:szCs w:val="28"/>
        </w:rPr>
        <w:t>, в частности</w:t>
      </w:r>
      <w:r w:rsidRPr="006A68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СПАРК-Интерфакс, СПАРК-Маркетинг, СКАУТ-Интерфакс (при наличии возможности);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обращения граждан и организаций, содержащих информацию о наличии в деятельности объекта аудита (контроля) фактов нарушений законодательства Российской Федерации, указывающих на наличие признаков коррупции;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lastRenderedPageBreak/>
        <w:t>сведения, размещенные на электронном сервисе «Прозрачный бизнес»</w:t>
      </w:r>
      <w:r w:rsidR="00F9078E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материалы «Серая книга», размещенные на официальном сайте проекта Бюро расследований Общероссийского народного фронта</w:t>
      </w:r>
      <w:r w:rsidR="00062A8D" w:rsidRPr="006A689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766ECC" w:rsidRPr="006A689D" w:rsidRDefault="00766EC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и иные источники информации.</w:t>
      </w:r>
    </w:p>
    <w:p w:rsidR="003476EA" w:rsidRPr="006A689D" w:rsidRDefault="003476EA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2.1.</w:t>
      </w:r>
      <w:r w:rsidR="004169FA" w:rsidRPr="006A689D">
        <w:rPr>
          <w:rFonts w:ascii="Times New Roman" w:hAnsi="Times New Roman" w:cs="Times New Roman"/>
          <w:sz w:val="28"/>
          <w:szCs w:val="28"/>
        </w:rPr>
        <w:t>5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  <w:r w:rsidR="008168EE" w:rsidRPr="006A689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557CA6" w:rsidRPr="006A689D">
        <w:rPr>
          <w:rFonts w:ascii="Times New Roman" w:hAnsi="Times New Roman" w:cs="Times New Roman"/>
          <w:sz w:val="28"/>
          <w:szCs w:val="28"/>
        </w:rPr>
        <w:t>П</w:t>
      </w:r>
      <w:r w:rsidR="00E7022B" w:rsidRPr="006A689D">
        <w:rPr>
          <w:rFonts w:ascii="Times New Roman" w:hAnsi="Times New Roman" w:cs="Times New Roman"/>
          <w:sz w:val="28"/>
          <w:szCs w:val="28"/>
        </w:rPr>
        <w:t xml:space="preserve">осле выявления </w:t>
      </w:r>
      <w:r w:rsidR="00304984" w:rsidRPr="006A689D">
        <w:rPr>
          <w:rFonts w:ascii="Times New Roman" w:hAnsi="Times New Roman" w:cs="Times New Roman"/>
          <w:sz w:val="28"/>
          <w:szCs w:val="28"/>
        </w:rPr>
        <w:t>индикатор</w:t>
      </w:r>
      <w:r w:rsidR="00557CA6" w:rsidRPr="006A689D">
        <w:rPr>
          <w:rFonts w:ascii="Times New Roman" w:hAnsi="Times New Roman" w:cs="Times New Roman"/>
          <w:sz w:val="28"/>
          <w:szCs w:val="28"/>
        </w:rPr>
        <w:t>ов коррупционных рисков устанавливаются критические точ</w:t>
      </w:r>
      <w:r w:rsidRPr="006A689D">
        <w:rPr>
          <w:rFonts w:ascii="Times New Roman" w:hAnsi="Times New Roman" w:cs="Times New Roman"/>
          <w:sz w:val="28"/>
          <w:szCs w:val="28"/>
        </w:rPr>
        <w:t>к</w:t>
      </w:r>
      <w:r w:rsidR="00557CA6" w:rsidRPr="006A689D">
        <w:rPr>
          <w:rFonts w:ascii="Times New Roman" w:hAnsi="Times New Roman" w:cs="Times New Roman"/>
          <w:sz w:val="28"/>
          <w:szCs w:val="28"/>
        </w:rPr>
        <w:t>и в процессах объекта аудита (контроля)</w:t>
      </w:r>
      <w:r w:rsidRPr="006A689D">
        <w:rPr>
          <w:rFonts w:ascii="Times New Roman" w:hAnsi="Times New Roman" w:cs="Times New Roman"/>
          <w:sz w:val="28"/>
          <w:szCs w:val="28"/>
        </w:rPr>
        <w:t xml:space="preserve">, в которых наиболее вероятно возникновение коррупционных рисков, а также нарушений и недостатков в финансово-хозяйственной деятельности, </w:t>
      </w:r>
      <w:r w:rsidR="00674315" w:rsidRPr="006A689D">
        <w:rPr>
          <w:rFonts w:ascii="Times New Roman" w:hAnsi="Times New Roman" w:cs="Times New Roman"/>
          <w:sz w:val="28"/>
          <w:szCs w:val="28"/>
        </w:rPr>
        <w:t xml:space="preserve">проводится анализ </w:t>
      </w:r>
      <w:r w:rsidRPr="006A689D">
        <w:rPr>
          <w:rFonts w:ascii="Times New Roman" w:hAnsi="Times New Roman" w:cs="Times New Roman"/>
          <w:sz w:val="28"/>
          <w:szCs w:val="28"/>
        </w:rPr>
        <w:t>процесс</w:t>
      </w:r>
      <w:r w:rsidR="00674315" w:rsidRPr="006A689D">
        <w:rPr>
          <w:rFonts w:ascii="Times New Roman" w:hAnsi="Times New Roman" w:cs="Times New Roman"/>
          <w:sz w:val="28"/>
          <w:szCs w:val="28"/>
        </w:rPr>
        <w:t>ов</w:t>
      </w:r>
      <w:r w:rsidRPr="006A689D">
        <w:rPr>
          <w:rFonts w:ascii="Times New Roman" w:hAnsi="Times New Roman" w:cs="Times New Roman"/>
          <w:sz w:val="28"/>
          <w:szCs w:val="28"/>
        </w:rPr>
        <w:t xml:space="preserve"> объекта аудита (контроля).</w:t>
      </w:r>
      <w:proofErr w:type="gramEnd"/>
      <w:r w:rsidRPr="006A689D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определяются </w:t>
      </w:r>
      <w:proofErr w:type="spellStart"/>
      <w:r w:rsidRPr="006A689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689D">
        <w:rPr>
          <w:rFonts w:ascii="Times New Roman" w:hAnsi="Times New Roman" w:cs="Times New Roman"/>
          <w:sz w:val="28"/>
          <w:szCs w:val="28"/>
        </w:rPr>
        <w:t xml:space="preserve"> факторы. Состав </w:t>
      </w:r>
      <w:proofErr w:type="spellStart"/>
      <w:r w:rsidRPr="006A689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689D">
        <w:rPr>
          <w:rFonts w:ascii="Times New Roman" w:hAnsi="Times New Roman" w:cs="Times New Roman"/>
          <w:sz w:val="28"/>
          <w:szCs w:val="28"/>
        </w:rPr>
        <w:t xml:space="preserve"> факторов для критической точки может быть различным с учетом внешних и внутренних условий и наличия объективных и субъективных предпосылок.</w:t>
      </w:r>
    </w:p>
    <w:p w:rsidR="004756A3" w:rsidRPr="006A689D" w:rsidRDefault="004756A3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2.1.</w:t>
      </w:r>
      <w:r w:rsidR="004169FA" w:rsidRPr="006A689D">
        <w:rPr>
          <w:rFonts w:ascii="Times New Roman" w:hAnsi="Times New Roman" w:cs="Times New Roman"/>
          <w:bCs/>
          <w:sz w:val="28"/>
          <w:szCs w:val="28"/>
        </w:rPr>
        <w:t>6</w:t>
      </w:r>
      <w:r w:rsidR="00C50FDF" w:rsidRPr="006A689D">
        <w:rPr>
          <w:rFonts w:ascii="Times New Roman" w:hAnsi="Times New Roman" w:cs="Times New Roman"/>
          <w:bCs/>
          <w:sz w:val="28"/>
          <w:szCs w:val="28"/>
        </w:rPr>
        <w:t>. </w:t>
      </w:r>
      <w:r w:rsidR="0078328B" w:rsidRPr="006A689D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proofErr w:type="spellStart"/>
      <w:r w:rsidR="0078328B" w:rsidRPr="006A689D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="0078328B" w:rsidRPr="006A689D">
        <w:rPr>
          <w:rFonts w:ascii="Times New Roman" w:hAnsi="Times New Roman" w:cs="Times New Roman"/>
          <w:bCs/>
          <w:sz w:val="28"/>
          <w:szCs w:val="28"/>
        </w:rPr>
        <w:t xml:space="preserve"> факторов осуществляется после</w:t>
      </w:r>
      <w:r w:rsidR="004169FA" w:rsidRPr="006A689D">
        <w:rPr>
          <w:rFonts w:ascii="Times New Roman" w:hAnsi="Times New Roman" w:cs="Times New Roman"/>
          <w:bCs/>
          <w:sz w:val="28"/>
          <w:szCs w:val="28"/>
        </w:rPr>
        <w:t xml:space="preserve"> определения </w:t>
      </w:r>
      <w:r w:rsidR="00304984" w:rsidRPr="006A689D">
        <w:rPr>
          <w:rFonts w:ascii="Times New Roman" w:hAnsi="Times New Roman" w:cs="Times New Roman"/>
          <w:bCs/>
          <w:sz w:val="28"/>
          <w:szCs w:val="28"/>
        </w:rPr>
        <w:t>индикатор</w:t>
      </w:r>
      <w:r w:rsidR="000339E4" w:rsidRPr="006A689D">
        <w:rPr>
          <w:rFonts w:ascii="Times New Roman" w:hAnsi="Times New Roman" w:cs="Times New Roman"/>
          <w:bCs/>
          <w:sz w:val="28"/>
          <w:szCs w:val="28"/>
        </w:rPr>
        <w:t>ов коррупционных рисков</w:t>
      </w:r>
      <w:r w:rsidR="004169FA" w:rsidRPr="006A689D">
        <w:rPr>
          <w:rFonts w:ascii="Times New Roman" w:hAnsi="Times New Roman" w:cs="Times New Roman"/>
          <w:bCs/>
          <w:sz w:val="28"/>
          <w:szCs w:val="28"/>
        </w:rPr>
        <w:t xml:space="preserve"> и установления критических точек</w:t>
      </w:r>
      <w:r w:rsidR="0078328B" w:rsidRPr="006A68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заключается в установлении наличия </w:t>
      </w:r>
      <w:r w:rsidR="00D917FB" w:rsidRPr="006A689D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6A689D">
        <w:rPr>
          <w:rFonts w:ascii="Times New Roman" w:hAnsi="Times New Roman" w:cs="Times New Roman"/>
          <w:bCs/>
          <w:sz w:val="28"/>
          <w:szCs w:val="28"/>
        </w:rPr>
        <w:t>, оказывающих негативное влияние на финансово-хозяйственную деятельность объекта аудита (контроля) и (или) искажающих надлежащее выполнение задач и функций</w:t>
      </w:r>
      <w:r w:rsidR="0078328B" w:rsidRPr="006A689D">
        <w:rPr>
          <w:rFonts w:ascii="Times New Roman" w:hAnsi="Times New Roman" w:cs="Times New Roman"/>
          <w:bCs/>
          <w:sz w:val="28"/>
          <w:szCs w:val="28"/>
        </w:rPr>
        <w:t xml:space="preserve"> объекта аудита (контроля)</w:t>
      </w:r>
      <w:r w:rsidRPr="006A6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6A3" w:rsidRPr="006A689D" w:rsidRDefault="004756A3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6A689D">
        <w:rPr>
          <w:rFonts w:ascii="Times New Roman" w:hAnsi="Times New Roman" w:cs="Times New Roman"/>
          <w:bCs/>
          <w:sz w:val="28"/>
          <w:szCs w:val="28"/>
        </w:rPr>
        <w:t>коррупциогенным</w:t>
      </w:r>
      <w:proofErr w:type="spellEnd"/>
      <w:r w:rsidRPr="006A689D">
        <w:rPr>
          <w:rFonts w:ascii="Times New Roman" w:hAnsi="Times New Roman" w:cs="Times New Roman"/>
          <w:bCs/>
          <w:sz w:val="28"/>
          <w:szCs w:val="28"/>
        </w:rPr>
        <w:t xml:space="preserve"> факторам</w:t>
      </w:r>
      <w:r w:rsidR="00977566" w:rsidRPr="006A68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0265" w:rsidRPr="006A689D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 могут быть </w:t>
      </w:r>
      <w:proofErr w:type="gramStart"/>
      <w:r w:rsidRPr="006A689D">
        <w:rPr>
          <w:rFonts w:ascii="Times New Roman" w:hAnsi="Times New Roman" w:cs="Times New Roman"/>
          <w:bCs/>
          <w:sz w:val="28"/>
          <w:szCs w:val="28"/>
        </w:rPr>
        <w:t>отнесены</w:t>
      </w:r>
      <w:proofErr w:type="gramEnd"/>
      <w:r w:rsidRPr="006A689D">
        <w:rPr>
          <w:rFonts w:ascii="Times New Roman" w:hAnsi="Times New Roman" w:cs="Times New Roman"/>
          <w:bCs/>
          <w:sz w:val="28"/>
          <w:szCs w:val="28"/>
        </w:rPr>
        <w:t>:</w:t>
      </w:r>
    </w:p>
    <w:p w:rsidR="004756A3" w:rsidRPr="006A689D" w:rsidRDefault="004756A3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1</w:t>
      </w:r>
      <w:r w:rsidR="00CF5767" w:rsidRPr="006A689D">
        <w:rPr>
          <w:rFonts w:ascii="Times New Roman" w:hAnsi="Times New Roman" w:cs="Times New Roman"/>
          <w:bCs/>
          <w:sz w:val="28"/>
          <w:szCs w:val="28"/>
        </w:rPr>
        <w:t>) </w:t>
      </w:r>
      <w:r w:rsidRPr="006A689D">
        <w:rPr>
          <w:rFonts w:ascii="Times New Roman" w:hAnsi="Times New Roman" w:cs="Times New Roman"/>
          <w:bCs/>
          <w:sz w:val="28"/>
          <w:szCs w:val="28"/>
        </w:rPr>
        <w:t>отсутствие или неопределенность сроков, условий</w:t>
      </w:r>
      <w:r w:rsidR="00080052" w:rsidRPr="006A689D">
        <w:rPr>
          <w:rFonts w:ascii="Times New Roman" w:hAnsi="Times New Roman" w:cs="Times New Roman"/>
          <w:bCs/>
          <w:sz w:val="28"/>
          <w:szCs w:val="28"/>
        </w:rPr>
        <w:t>, критериев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 или оснований принятия решения, наличие дублирующих полномочий;</w:t>
      </w:r>
    </w:p>
    <w:p w:rsidR="004756A3" w:rsidRPr="006A689D" w:rsidRDefault="00CF5767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2) 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proofErr w:type="gramStart"/>
      <w:r w:rsidR="004756A3" w:rsidRPr="006A689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4756A3" w:rsidRPr="006A689D">
        <w:rPr>
          <w:rFonts w:ascii="Times New Roman" w:hAnsi="Times New Roman" w:cs="Times New Roman"/>
          <w:bCs/>
          <w:sz w:val="28"/>
          <w:szCs w:val="28"/>
        </w:rPr>
        <w:t xml:space="preserve"> отдельными административными процедурами (действиями) либо их этапами;</w:t>
      </w:r>
    </w:p>
    <w:p w:rsidR="00CF5767" w:rsidRPr="006A689D" w:rsidRDefault="00CF5767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 xml:space="preserve">3) наличие 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>возможност</w:t>
      </w:r>
      <w:r w:rsidRPr="006A689D">
        <w:rPr>
          <w:rFonts w:ascii="Times New Roman" w:hAnsi="Times New Roman" w:cs="Times New Roman"/>
          <w:bCs/>
          <w:sz w:val="28"/>
          <w:szCs w:val="28"/>
        </w:rPr>
        <w:t>и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 xml:space="preserve"> возникновения конфликта интересов;</w:t>
      </w:r>
    </w:p>
    <w:p w:rsidR="00766ECC" w:rsidRPr="006A689D" w:rsidRDefault="00CF5767" w:rsidP="002C4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4) 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 xml:space="preserve">противоречия, в том числе внутренние, между нормами, создающие для </w:t>
      </w:r>
      <w:r w:rsidRPr="006A689D">
        <w:rPr>
          <w:rFonts w:ascii="Times New Roman" w:hAnsi="Times New Roman" w:cs="Times New Roman"/>
          <w:bCs/>
          <w:sz w:val="28"/>
          <w:szCs w:val="28"/>
        </w:rPr>
        <w:t xml:space="preserve">объекта аудита (контроля), 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 xml:space="preserve">их должностных лиц возможность 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произвольного выбора норм, подлежащих применению в конкретном случае </w:t>
      </w:r>
      <w:r w:rsidR="00E66E6B" w:rsidRPr="006A689D">
        <w:rPr>
          <w:rFonts w:ascii="Times New Roman" w:hAnsi="Times New Roman" w:cs="Times New Roman"/>
          <w:bCs/>
          <w:sz w:val="28"/>
          <w:szCs w:val="28"/>
        </w:rPr>
        <w:t>(</w:t>
      </w:r>
      <w:r w:rsidR="00D917FB" w:rsidRPr="006A689D">
        <w:rPr>
          <w:rFonts w:ascii="Times New Roman" w:hAnsi="Times New Roman" w:cs="Times New Roman"/>
          <w:bCs/>
          <w:sz w:val="28"/>
          <w:szCs w:val="28"/>
        </w:rPr>
        <w:t>юридическая коллизия</w:t>
      </w:r>
      <w:r w:rsidR="00E66E6B" w:rsidRPr="006A689D">
        <w:rPr>
          <w:rFonts w:ascii="Times New Roman" w:hAnsi="Times New Roman" w:cs="Times New Roman"/>
          <w:bCs/>
          <w:sz w:val="28"/>
          <w:szCs w:val="28"/>
        </w:rPr>
        <w:t>)</w:t>
      </w:r>
      <w:r w:rsidR="004756A3" w:rsidRPr="006A6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106" w:rsidRPr="006A689D" w:rsidRDefault="003A3106" w:rsidP="002C4E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69F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77B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контрольн</w:t>
      </w:r>
      <w:r w:rsidR="00AA340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77B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340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77B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</w:t>
      </w:r>
      <w:r w:rsidR="00AA340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77B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A340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7B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перечни </w:t>
      </w:r>
      <w:r w:rsidR="00304984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 w:rsidR="00CF576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коррупционных рисков и </w:t>
      </w:r>
      <w:proofErr w:type="spellStart"/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  <w:r w:rsidR="00EE311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включаются в состав рабочей документации</w:t>
      </w:r>
      <w:r w:rsidR="00040B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B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перечни </w:t>
      </w:r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дополнены или уточнены в ходе основного этапа проведения контрольного или экспертно-аналитического мероприятия. Корректировка указанных перечней возможна по результатам изучения документов, </w:t>
      </w:r>
      <w:proofErr w:type="gramStart"/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запросу Счетной палаты у органа государственной власти (организации), с которым осуществлялось взаимодействие должностных лиц объекта аудита (контроля), а также по результатам визуального осмотра объектов государственной собственности, проведения интервью с должностными лицами объекта аудита (контроля) (в</w:t>
      </w:r>
      <w:r w:rsidR="00034DB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81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необходимости).</w:t>
      </w:r>
    </w:p>
    <w:p w:rsidR="003A3106" w:rsidRPr="006A689D" w:rsidRDefault="00AA420C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Примерны</w:t>
      </w:r>
      <w:r w:rsidR="00900265" w:rsidRPr="006A689D">
        <w:rPr>
          <w:rFonts w:ascii="Times New Roman" w:hAnsi="Times New Roman" w:cs="Times New Roman"/>
          <w:sz w:val="28"/>
          <w:szCs w:val="28"/>
        </w:rPr>
        <w:t>е переч</w:t>
      </w:r>
      <w:r w:rsidRPr="006A689D">
        <w:rPr>
          <w:rFonts w:ascii="Times New Roman" w:hAnsi="Times New Roman" w:cs="Times New Roman"/>
          <w:sz w:val="28"/>
          <w:szCs w:val="28"/>
        </w:rPr>
        <w:t>н</w:t>
      </w:r>
      <w:r w:rsidR="00900265" w:rsidRPr="006A689D">
        <w:rPr>
          <w:rFonts w:ascii="Times New Roman" w:hAnsi="Times New Roman" w:cs="Times New Roman"/>
          <w:sz w:val="28"/>
          <w:szCs w:val="28"/>
        </w:rPr>
        <w:t>и</w:t>
      </w:r>
      <w:r w:rsidRPr="006A689D">
        <w:rPr>
          <w:rFonts w:ascii="Times New Roman" w:hAnsi="Times New Roman" w:cs="Times New Roman"/>
          <w:sz w:val="28"/>
          <w:szCs w:val="28"/>
        </w:rPr>
        <w:t xml:space="preserve"> и</w:t>
      </w:r>
      <w:r w:rsidR="00900265" w:rsidRPr="006A689D">
        <w:rPr>
          <w:rFonts w:ascii="Times New Roman" w:hAnsi="Times New Roman" w:cs="Times New Roman"/>
          <w:sz w:val="28"/>
          <w:szCs w:val="28"/>
        </w:rPr>
        <w:t>ндикаторов коррупционных рисков</w:t>
      </w:r>
      <w:r w:rsidR="005B1FDC" w:rsidRPr="006A689D">
        <w:rPr>
          <w:rFonts w:ascii="Times New Roman" w:hAnsi="Times New Roman" w:cs="Times New Roman"/>
          <w:sz w:val="28"/>
          <w:szCs w:val="28"/>
        </w:rPr>
        <w:t xml:space="preserve"> и возможных коррупционных рисков</w:t>
      </w:r>
      <w:r w:rsidR="00982818" w:rsidRPr="006A689D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Pr="006A689D">
        <w:rPr>
          <w:rFonts w:ascii="Times New Roman" w:hAnsi="Times New Roman" w:cs="Times New Roman"/>
          <w:sz w:val="28"/>
          <w:szCs w:val="28"/>
        </w:rPr>
        <w:t>ю</w:t>
      </w:r>
      <w:r w:rsidR="00982818" w:rsidRPr="006A689D">
        <w:rPr>
          <w:rFonts w:ascii="Times New Roman" w:hAnsi="Times New Roman" w:cs="Times New Roman"/>
          <w:sz w:val="28"/>
          <w:szCs w:val="28"/>
        </w:rPr>
        <w:t>тся на внутреннем портале Счетной палаты</w:t>
      </w:r>
      <w:r w:rsidR="00C50FDF" w:rsidRPr="006A689D">
        <w:rPr>
          <w:rFonts w:ascii="Times New Roman" w:hAnsi="Times New Roman" w:cs="Times New Roman"/>
          <w:sz w:val="28"/>
          <w:szCs w:val="28"/>
        </w:rPr>
        <w:t>.</w:t>
      </w:r>
      <w:r w:rsidR="001060D5" w:rsidRPr="006A689D">
        <w:rPr>
          <w:rFonts w:ascii="Times New Roman" w:hAnsi="Times New Roman" w:cs="Times New Roman"/>
          <w:sz w:val="28"/>
          <w:szCs w:val="28"/>
        </w:rPr>
        <w:t xml:space="preserve"> Ответственным за ведение </w:t>
      </w:r>
      <w:r w:rsidR="00900265" w:rsidRPr="006A689D">
        <w:rPr>
          <w:rFonts w:ascii="Times New Roman" w:hAnsi="Times New Roman" w:cs="Times New Roman"/>
          <w:sz w:val="28"/>
          <w:szCs w:val="28"/>
        </w:rPr>
        <w:t>таких</w:t>
      </w:r>
      <w:r w:rsidR="001060D5" w:rsidRPr="006A689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00265" w:rsidRPr="006A689D">
        <w:rPr>
          <w:rFonts w:ascii="Times New Roman" w:hAnsi="Times New Roman" w:cs="Times New Roman"/>
          <w:sz w:val="28"/>
          <w:szCs w:val="28"/>
        </w:rPr>
        <w:t>ей</w:t>
      </w:r>
      <w:r w:rsidR="001060D5" w:rsidRPr="006A689D">
        <w:rPr>
          <w:rFonts w:ascii="Times New Roman" w:hAnsi="Times New Roman" w:cs="Times New Roman"/>
          <w:sz w:val="28"/>
          <w:szCs w:val="28"/>
        </w:rPr>
        <w:t xml:space="preserve"> является направление аудита государственного управления.</w:t>
      </w:r>
    </w:p>
    <w:p w:rsidR="00956787" w:rsidRPr="006A689D" w:rsidRDefault="00B2276D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hAnsi="Times New Roman" w:cs="Times New Roman"/>
          <w:sz w:val="28"/>
          <w:szCs w:val="28"/>
        </w:rPr>
        <w:t>2.1.</w:t>
      </w:r>
      <w:r w:rsidR="008F7B70" w:rsidRPr="006A689D">
        <w:rPr>
          <w:rFonts w:ascii="Times New Roman" w:hAnsi="Times New Roman" w:cs="Times New Roman"/>
          <w:sz w:val="28"/>
          <w:szCs w:val="28"/>
        </w:rPr>
        <w:t>8</w:t>
      </w:r>
      <w:r w:rsidR="00C50FDF" w:rsidRPr="006A68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A689D">
        <w:rPr>
          <w:rFonts w:ascii="Times New Roman" w:hAnsi="Times New Roman" w:cs="Times New Roman"/>
          <w:sz w:val="28"/>
          <w:szCs w:val="28"/>
        </w:rPr>
        <w:t>Описания выявленных в ходе проведения контрольных или экспертно-аналитических мероприятий к</w:t>
      </w:r>
      <w:r w:rsidR="00E7022B" w:rsidRPr="006A689D">
        <w:rPr>
          <w:rFonts w:ascii="Times New Roman" w:hAnsi="Times New Roman" w:cs="Times New Roman"/>
          <w:sz w:val="28"/>
          <w:szCs w:val="28"/>
        </w:rPr>
        <w:t>оррупционных рисков с указанием</w:t>
      </w:r>
      <w:r w:rsidR="00C10998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304984" w:rsidRPr="006A689D">
        <w:rPr>
          <w:rFonts w:ascii="Times New Roman" w:hAnsi="Times New Roman" w:cs="Times New Roman"/>
          <w:sz w:val="28"/>
          <w:szCs w:val="28"/>
        </w:rPr>
        <w:t>индикатор</w:t>
      </w:r>
      <w:r w:rsidR="00C10998" w:rsidRPr="006A689D">
        <w:rPr>
          <w:rFonts w:ascii="Times New Roman" w:hAnsi="Times New Roman" w:cs="Times New Roman"/>
          <w:sz w:val="28"/>
          <w:szCs w:val="28"/>
        </w:rPr>
        <w:t xml:space="preserve">ов коррупционных рисков и </w:t>
      </w:r>
      <w:proofErr w:type="spellStart"/>
      <w:r w:rsidRPr="006A689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689D">
        <w:rPr>
          <w:rFonts w:ascii="Times New Roman" w:hAnsi="Times New Roman" w:cs="Times New Roman"/>
          <w:sz w:val="28"/>
          <w:szCs w:val="28"/>
        </w:rPr>
        <w:t xml:space="preserve"> факторов в разрезе</w:t>
      </w:r>
      <w:r w:rsidR="00E66E6B" w:rsidRPr="006A689D">
        <w:rPr>
          <w:rFonts w:ascii="Times New Roman" w:hAnsi="Times New Roman" w:cs="Times New Roman"/>
          <w:sz w:val="28"/>
          <w:szCs w:val="28"/>
        </w:rPr>
        <w:t xml:space="preserve"> сфер </w:t>
      </w:r>
      <w:r w:rsidR="00AA3402" w:rsidRPr="006A689D">
        <w:rPr>
          <w:rFonts w:ascii="Times New Roman" w:hAnsi="Times New Roman" w:cs="Times New Roman"/>
          <w:sz w:val="28"/>
          <w:szCs w:val="28"/>
        </w:rPr>
        <w:t xml:space="preserve">деятельности объекта аудита (контроля) </w:t>
      </w:r>
      <w:r w:rsidR="00E66E6B" w:rsidRPr="006A689D">
        <w:rPr>
          <w:rFonts w:ascii="Times New Roman" w:hAnsi="Times New Roman" w:cs="Times New Roman"/>
          <w:sz w:val="28"/>
          <w:szCs w:val="28"/>
        </w:rPr>
        <w:t>и</w:t>
      </w:r>
      <w:r w:rsidR="00911018" w:rsidRPr="006A689D">
        <w:rPr>
          <w:rFonts w:ascii="Times New Roman" w:hAnsi="Times New Roman" w:cs="Times New Roman"/>
          <w:sz w:val="28"/>
          <w:szCs w:val="28"/>
        </w:rPr>
        <w:t>,</w:t>
      </w:r>
      <w:r w:rsidR="00E66E6B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911018" w:rsidRPr="006A689D">
        <w:rPr>
          <w:rFonts w:ascii="Times New Roman" w:hAnsi="Times New Roman" w:cs="Times New Roman"/>
          <w:sz w:val="28"/>
          <w:szCs w:val="28"/>
        </w:rPr>
        <w:t xml:space="preserve">по возможности, в </w:t>
      </w:r>
      <w:r w:rsidR="00E22C95" w:rsidRPr="006A689D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Pr="006A689D">
        <w:rPr>
          <w:rFonts w:ascii="Times New Roman" w:hAnsi="Times New Roman" w:cs="Times New Roman"/>
          <w:sz w:val="28"/>
          <w:szCs w:val="28"/>
        </w:rPr>
        <w:t>объектов аудита (контроля)</w:t>
      </w:r>
      <w:r w:rsidR="00E22C95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B52ED7" w:rsidRPr="006A689D">
        <w:rPr>
          <w:rFonts w:ascii="Times New Roman" w:hAnsi="Times New Roman" w:cs="Times New Roman"/>
          <w:sz w:val="28"/>
          <w:szCs w:val="28"/>
        </w:rPr>
        <w:t>направлениям</w:t>
      </w:r>
      <w:r w:rsidR="002D1A13" w:rsidRPr="006A689D">
        <w:rPr>
          <w:rFonts w:ascii="Times New Roman" w:hAnsi="Times New Roman" w:cs="Times New Roman"/>
          <w:sz w:val="28"/>
          <w:szCs w:val="28"/>
        </w:rPr>
        <w:t>и</w:t>
      </w:r>
      <w:r w:rsidR="00AA3402" w:rsidRPr="006A689D">
        <w:rPr>
          <w:rFonts w:ascii="Times New Roman" w:hAnsi="Times New Roman" w:cs="Times New Roman"/>
          <w:sz w:val="28"/>
          <w:szCs w:val="28"/>
        </w:rPr>
        <w:t xml:space="preserve"> деятельности Счетной палаты направляются</w:t>
      </w:r>
      <w:r w:rsidR="00557CA6" w:rsidRPr="006A689D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F24292" w:rsidRPr="006A689D">
        <w:rPr>
          <w:rFonts w:ascii="Times New Roman" w:hAnsi="Times New Roman" w:cs="Times New Roman"/>
          <w:sz w:val="28"/>
          <w:szCs w:val="28"/>
        </w:rPr>
        <w:t>е</w:t>
      </w:r>
      <w:r w:rsidR="00557CA6" w:rsidRPr="006A689D">
        <w:rPr>
          <w:rFonts w:ascii="Times New Roman" w:hAnsi="Times New Roman" w:cs="Times New Roman"/>
          <w:sz w:val="28"/>
          <w:szCs w:val="28"/>
        </w:rPr>
        <w:t xml:space="preserve"> 30 рабочих дней с даты завершения контрольного или экспертно-аналитического мероприятия</w:t>
      </w:r>
      <w:r w:rsidR="00AA3402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Pr="006A689D">
        <w:rPr>
          <w:rFonts w:ascii="Times New Roman" w:hAnsi="Times New Roman" w:cs="Times New Roman"/>
          <w:sz w:val="28"/>
          <w:szCs w:val="28"/>
        </w:rPr>
        <w:t>в направление аудита государственного управления</w:t>
      </w:r>
      <w:r w:rsidR="00040B75" w:rsidRPr="006A689D">
        <w:rPr>
          <w:rFonts w:ascii="Times New Roman" w:hAnsi="Times New Roman" w:cs="Times New Roman"/>
          <w:sz w:val="28"/>
          <w:szCs w:val="28"/>
        </w:rPr>
        <w:t xml:space="preserve"> для последующего </w:t>
      </w:r>
      <w:r w:rsidR="00E66E6B" w:rsidRPr="006A689D">
        <w:rPr>
          <w:rFonts w:ascii="Times New Roman" w:hAnsi="Times New Roman" w:cs="Times New Roman"/>
          <w:sz w:val="28"/>
          <w:szCs w:val="28"/>
        </w:rPr>
        <w:t>свода и</w:t>
      </w:r>
      <w:proofErr w:type="gramEnd"/>
      <w:r w:rsidR="00040B75" w:rsidRPr="006A689D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6A689D">
        <w:rPr>
          <w:rFonts w:ascii="Times New Roman" w:hAnsi="Times New Roman" w:cs="Times New Roman"/>
          <w:sz w:val="28"/>
          <w:szCs w:val="28"/>
        </w:rPr>
        <w:t>.</w:t>
      </w:r>
      <w:r w:rsidR="001E1FB4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99454A" w:rsidRPr="006A689D">
        <w:rPr>
          <w:rFonts w:ascii="Times New Roman" w:hAnsi="Times New Roman" w:cs="Times New Roman"/>
          <w:sz w:val="28"/>
          <w:szCs w:val="28"/>
        </w:rPr>
        <w:t>В</w:t>
      </w:r>
      <w:r w:rsidR="003A3106" w:rsidRPr="006A689D">
        <w:rPr>
          <w:rFonts w:ascii="Times New Roman" w:hAnsi="Times New Roman" w:cs="Times New Roman"/>
          <w:sz w:val="28"/>
          <w:szCs w:val="28"/>
        </w:rPr>
        <w:t xml:space="preserve"> случае выявления </w:t>
      </w:r>
      <w:r w:rsidR="00982818" w:rsidRPr="006A689D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3A3106" w:rsidRPr="006A689D">
        <w:rPr>
          <w:rFonts w:ascii="Times New Roman" w:hAnsi="Times New Roman" w:cs="Times New Roman"/>
          <w:sz w:val="28"/>
          <w:szCs w:val="28"/>
        </w:rPr>
        <w:t>, не отражен</w:t>
      </w:r>
      <w:r w:rsidR="00982818" w:rsidRPr="006A689D">
        <w:rPr>
          <w:rFonts w:ascii="Times New Roman" w:hAnsi="Times New Roman" w:cs="Times New Roman"/>
          <w:sz w:val="28"/>
          <w:szCs w:val="28"/>
        </w:rPr>
        <w:t>н</w:t>
      </w:r>
      <w:r w:rsidR="003A3106" w:rsidRPr="006A689D">
        <w:rPr>
          <w:rFonts w:ascii="Times New Roman" w:hAnsi="Times New Roman" w:cs="Times New Roman"/>
          <w:sz w:val="28"/>
          <w:szCs w:val="28"/>
        </w:rPr>
        <w:t>ы</w:t>
      </w:r>
      <w:r w:rsidR="00982818" w:rsidRPr="006A689D">
        <w:rPr>
          <w:rFonts w:ascii="Times New Roman" w:hAnsi="Times New Roman" w:cs="Times New Roman"/>
          <w:sz w:val="28"/>
          <w:szCs w:val="28"/>
        </w:rPr>
        <w:t>х</w:t>
      </w:r>
      <w:r w:rsidR="003A3106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C171EB" w:rsidRPr="006A689D">
        <w:rPr>
          <w:rFonts w:ascii="Times New Roman" w:hAnsi="Times New Roman" w:cs="Times New Roman"/>
          <w:sz w:val="28"/>
          <w:szCs w:val="28"/>
        </w:rPr>
        <w:t xml:space="preserve">в </w:t>
      </w:r>
      <w:r w:rsidR="00530A20" w:rsidRPr="006A689D">
        <w:rPr>
          <w:rFonts w:ascii="Times New Roman" w:hAnsi="Times New Roman" w:cs="Times New Roman"/>
          <w:sz w:val="28"/>
          <w:szCs w:val="28"/>
        </w:rPr>
        <w:t xml:space="preserve">примерном </w:t>
      </w:r>
      <w:r w:rsidR="00C171EB" w:rsidRPr="006A689D">
        <w:rPr>
          <w:rFonts w:ascii="Times New Roman" w:hAnsi="Times New Roman" w:cs="Times New Roman"/>
          <w:sz w:val="28"/>
          <w:szCs w:val="28"/>
        </w:rPr>
        <w:t>перечне возможных коррупционных рисков, размещенном на внутреннем портале Счетной палаты</w:t>
      </w:r>
      <w:r w:rsidR="0001581E" w:rsidRPr="006A689D">
        <w:rPr>
          <w:rFonts w:ascii="Times New Roman" w:hAnsi="Times New Roman" w:cs="Times New Roman"/>
          <w:sz w:val="28"/>
          <w:szCs w:val="28"/>
        </w:rPr>
        <w:t>,</w:t>
      </w:r>
      <w:r w:rsidR="00C171EB"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="0001581E" w:rsidRPr="006A689D">
        <w:rPr>
          <w:rFonts w:ascii="Times New Roman" w:hAnsi="Times New Roman" w:cs="Times New Roman"/>
          <w:sz w:val="28"/>
          <w:szCs w:val="28"/>
        </w:rPr>
        <w:t xml:space="preserve">их </w:t>
      </w:r>
      <w:r w:rsidR="00E7022B" w:rsidRPr="006A689D">
        <w:rPr>
          <w:rFonts w:ascii="Times New Roman" w:hAnsi="Times New Roman" w:cs="Times New Roman"/>
          <w:sz w:val="28"/>
          <w:szCs w:val="28"/>
        </w:rPr>
        <w:t xml:space="preserve">краткие </w:t>
      </w:r>
      <w:r w:rsidR="00E7022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указанием</w:t>
      </w:r>
      <w:r w:rsidR="00B270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984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 w:rsidR="00C8381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направляются в направление аудита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управления </w:t>
      </w:r>
      <w:r w:rsidR="0001581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обновления указанного перечня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8BC" w:rsidRPr="006A689D" w:rsidRDefault="00CC2A8A" w:rsidP="002C7ECB">
      <w:pPr>
        <w:pStyle w:val="2"/>
        <w:widowControl w:val="0"/>
        <w:spacing w:before="240" w:line="240" w:lineRule="auto"/>
      </w:pPr>
      <w:bookmarkStart w:id="11" w:name="_Toc117862366"/>
      <w:bookmarkStart w:id="12" w:name="_Toc143851584"/>
      <w:r w:rsidRPr="006A689D">
        <w:t>2.</w:t>
      </w:r>
      <w:r w:rsidR="002F1BA0" w:rsidRPr="006A689D">
        <w:t>2</w:t>
      </w:r>
      <w:r w:rsidRPr="006A689D">
        <w:t>. </w:t>
      </w:r>
      <w:bookmarkEnd w:id="11"/>
      <w:r w:rsidR="00E458BC" w:rsidRPr="006A689D">
        <w:t>Оценка наличия (отсутствия) взаимосвязей между нарушениями и недостатками, выявленными в ходе проведения контрольных</w:t>
      </w:r>
      <w:r w:rsidR="00613157" w:rsidRPr="006A689D">
        <w:t xml:space="preserve"> и</w:t>
      </w:r>
      <w:r w:rsidR="00E458BC" w:rsidRPr="006A689D">
        <w:t xml:space="preserve"> экспертно-аналитических мероприятий, с коррупционными рисками</w:t>
      </w:r>
      <w:bookmarkEnd w:id="12"/>
    </w:p>
    <w:p w:rsidR="00E458BC" w:rsidRPr="006A689D" w:rsidRDefault="00E458BC" w:rsidP="008168E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8BC" w:rsidRPr="006A689D" w:rsidRDefault="00E458BC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56BA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контрольного или экспертно-аналитического мероприятия нарушений и недостатков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C6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наличия (отсутствия) </w:t>
      </w:r>
      <w:r w:rsidR="00E56BA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взаимосвязей с коррупционными рисками</w:t>
      </w:r>
      <w:r w:rsidR="009B04E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указанной оценки приведен в приложении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рекомендациям.</w:t>
      </w:r>
    </w:p>
    <w:p w:rsidR="00E458BC" w:rsidRPr="006A689D" w:rsidRDefault="00760C61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основного этапа </w:t>
      </w:r>
      <w:r w:rsidR="007E123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480AA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123C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руководителя </w:t>
      </w:r>
      <w:r w:rsidR="00480AA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или экспертно-аналитического 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1581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оценки может быть </w:t>
      </w:r>
      <w:r w:rsidR="0001581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1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нарушений и недостатков с </w:t>
      </w:r>
      <w:r w:rsidR="00530A2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</w:t>
      </w:r>
      <w:r w:rsidR="0027446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возможных коррупционных рисков, размещенным на внутреннем портале Счетной палаты.</w:t>
      </w:r>
    </w:p>
    <w:p w:rsidR="00E458BC" w:rsidRPr="006A689D" w:rsidRDefault="00274462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взаимосвязи нарушений и недостатков с </w:t>
      </w:r>
      <w:r w:rsidR="00304984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 w:rsidR="00C8381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изучаются причины и условия возникновения соответствующих нарушений и недостатков для последующего оформления информации, указывающей на наличие коррупционного </w:t>
      </w:r>
      <w:r w:rsidR="00E06E6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462" w:rsidRPr="006A689D" w:rsidRDefault="00274462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</w:t>
      </w:r>
      <w:r w:rsidR="0097756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</w:t>
      </w:r>
      <w:r w:rsidR="00B0628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рисков и </w:t>
      </w: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для каждого отдельного нарушения,</w:t>
      </w:r>
      <w:r w:rsidR="00E06E6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недостатка или их совокупности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проверяемой сферы деятельности объекта аудита (контроля) может быть различным.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 нарушений и недостатков, </w:t>
      </w:r>
      <w:r w:rsidR="003274D9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содержащих </w:t>
      </w:r>
      <w:r w:rsidR="00E06E6F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коррупционный риск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контрольного мероприятия установлено, что федеральный орган исполнительной власти заключил государственный контракт на выполнение научно-исследовательской работы. По результатам исполнения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контракта приемочной комиссией приняты отчетные материалы при наличии следующих </w:t>
      </w:r>
      <w:r w:rsidR="00E85DA4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нарушений и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недостатков: несоответствие проекта технического задания, представленного в рамках исполнения государственного контракта, ГОСТу 34.602-89, в рамках которого проект технического задания был разработан; отсутствие в проекте технического задания конкретных указаний, позволяющих определить необходимость модернизации существующих программных средств или разработки новых, </w:t>
      </w:r>
      <w:r w:rsidR="008C3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также конкретных сведений о составе и содержании работ по созданию (развитию) системы. </w:t>
      </w:r>
      <w:r w:rsidR="00E85DA4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</w:t>
      </w:r>
      <w:r w:rsidR="00023FF7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нятые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</w:t>
      </w:r>
      <w:r w:rsidR="00023FF7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соответствую</w:t>
      </w:r>
      <w:r w:rsidR="00023FF7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техническому заданию к контракту и не имею</w:t>
      </w:r>
      <w:r w:rsidR="00023FF7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перспектив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использования без доработки</w:t>
      </w:r>
      <w:r w:rsidR="00023FF7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B7076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2D98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B7076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ринятие и оплата заказчиком </w:t>
      </w:r>
      <w:r w:rsidR="00B72D98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работ, выполненных </w:t>
      </w:r>
      <w:r w:rsidR="000B7076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отступлением </w:t>
      </w:r>
      <w:r w:rsidR="008C3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0B7076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B72D98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нормативной и технической документации, результаты которой не соответствуют условиям государственного контракта, свидетельству</w:t>
      </w:r>
      <w:r w:rsidR="00771E3B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B72D98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8C3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72D98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причинении вреда экономическим интересам государства. 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приведенном примере коррупционным риском является фиктивная </w:t>
      </w:r>
      <w:r w:rsidR="000B707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(ненадлежащая, с нарушением требований законодательства о закупках)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работ заказчиком. То есть заказчик, зная, что работы были выполнены некачественно, подписывает акты приемки работ у исполнителя. Действия по устранению допущенных нарушений заказчиком не предпринимаются.</w:t>
      </w:r>
      <w:r w:rsidR="000B707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данных обстоятельствах н</w:t>
      </w:r>
      <w:r w:rsidR="00B72D9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 w:rsidR="000B707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</w:t>
      </w:r>
      <w:r w:rsidR="00B72D9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0B707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коррупционным риском</w:t>
      </w:r>
      <w:r w:rsidR="00B72D9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определенных условиях поведения субъекта</w:t>
      </w:r>
      <w:r w:rsidR="002415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указывающих на должностные злоупотребления, совершенные в корыстных целях, могут свидетельствовать о наличии признаков </w:t>
      </w:r>
      <w:r w:rsidR="00EF494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2415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r w:rsidR="00EF494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</w:t>
      </w:r>
      <w:r w:rsidR="002415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D9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7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коррупционного риска являются: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заказчиком акта приемки работ, являющихся предметом закупки, несмотря на то, что в реальности соответствующие работы выполнены ненадлежащего качества</w:t>
      </w:r>
      <w:r w:rsidRPr="006A689D">
        <w:rPr>
          <w:rFonts w:ascii="Times New Roman" w:hAnsi="Times New Roman" w:cs="Times New Roman"/>
          <w:sz w:val="28"/>
          <w:szCs w:val="28"/>
        </w:rPr>
        <w:t>;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принятых работ не имеют перспектив дальнейшего использования.</w:t>
      </w:r>
    </w:p>
    <w:p w:rsidR="002C4E9B" w:rsidRPr="006A689D" w:rsidRDefault="002C4E9B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Критическими точками являются: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технического задания</w:t>
      </w:r>
      <w:r w:rsidRPr="006A689D">
        <w:rPr>
          <w:rFonts w:ascii="Times New Roman" w:hAnsi="Times New Roman" w:cs="Times New Roman"/>
          <w:sz w:val="28"/>
          <w:szCs w:val="28"/>
        </w:rPr>
        <w:t xml:space="preserve">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работы;</w:t>
      </w:r>
    </w:p>
    <w:p w:rsidR="00BC25AA" w:rsidRPr="006A689D" w:rsidRDefault="00BC25AA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приемки научно-исследовательских работ.</w:t>
      </w:r>
    </w:p>
    <w:p w:rsidR="009C52C2" w:rsidRPr="006A689D" w:rsidRDefault="009C52C2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являются:</w:t>
      </w:r>
    </w:p>
    <w:p w:rsidR="009C52C2" w:rsidRPr="006A689D" w:rsidRDefault="009C52C2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проекта технического задания ГОСТу 34.602-89;</w:t>
      </w:r>
    </w:p>
    <w:p w:rsidR="009C52C2" w:rsidRPr="006A689D" w:rsidRDefault="002C7ECB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членов приемочной комиссии. </w:t>
      </w:r>
    </w:p>
    <w:p w:rsidR="003274D9" w:rsidRPr="006A689D" w:rsidRDefault="003274D9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и недостатки могут сами содержать коррупционные риски.</w:t>
      </w:r>
    </w:p>
    <w:p w:rsidR="0071054E" w:rsidRPr="006A689D" w:rsidRDefault="00DA2AD9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1054E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ример нарушения,</w:t>
      </w:r>
      <w:r w:rsidR="002F6C8A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054E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содержащего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коррупционный риск</w:t>
      </w:r>
      <w:r w:rsidR="0071054E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1054E" w:rsidRPr="006A689D" w:rsidRDefault="0071054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контрольного мероприятия установлено, что приказами ФГБУ за успешное и добросовестное исполнение своих должностных обязанностей по итогам работы в период </w:t>
      </w:r>
      <w:r w:rsidR="00F329FF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января </w:t>
      </w:r>
      <w:r w:rsidR="00F329FF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</w:t>
      </w:r>
      <w:r w:rsidR="00F329FF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 года заместитель директора ФГБУ, действуя из корыстных побуждений и злоупотребляя должностными полномочиями, устанавливал себе премиальные выплаты на общую сумму более 5,74 млн. рублей за счет субсидии, выделенной в целях обеспечения организации реализации проектов (в</w:t>
      </w:r>
      <w:proofErr w:type="gramEnd"/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том числе федеральных проектов)</w:t>
      </w:r>
      <w:r w:rsidR="00F329FF"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A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включая методическую поддержку, координацию, мониторинг, свод и анализ информации об их реализации.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приведенном примере коррупционным риском является осуществление необоснованных выплат стимулирующего характера заместителю директора ФГБУ с использованием последним своего служебного положения.</w:t>
      </w:r>
      <w:r w:rsidR="008D6E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2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</w:t>
      </w:r>
      <w:r w:rsidR="008D6E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егулярное издание приказов за подписью заместителя директора ФГБУ о выплатах стимулирующего характера работникам учреждения, обеспечивающим его деятельность, по сп</w:t>
      </w:r>
      <w:r w:rsidR="0022752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иску, в который заместитель дир</w:t>
      </w:r>
      <w:r w:rsidR="008D6E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ектора ФГБУ </w:t>
      </w:r>
      <w:r w:rsidR="0022752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неправомерно </w:t>
      </w:r>
      <w:r w:rsidR="008D6E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 и себя</w:t>
      </w:r>
      <w:r w:rsidR="0022752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свидетельствует о его личной материальной заинтересованности и соответственно о наличии в его действиях признаков преступления </w:t>
      </w:r>
      <w:r w:rsidR="0022752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коррупционной направленности. </w:t>
      </w:r>
      <w:r w:rsidR="008D6E7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1054E" w:rsidRPr="006A689D" w:rsidRDefault="000A1332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</w:t>
      </w:r>
      <w:r w:rsidR="0071054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риска являются: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заработной платы заместителя директора ФГБУ в 2021 году за счет стимулирующих выплат;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осуществление выплат стимулирующего характера за счет средств субсидии заместителю директора ФГБУ в нарушение установленного порядка премирования сотрудников учреждения.</w:t>
      </w:r>
    </w:p>
    <w:p w:rsidR="0071054E" w:rsidRPr="006A689D" w:rsidRDefault="000A1332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Критическими точками </w:t>
      </w:r>
      <w:r w:rsidR="00610059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10059" w:rsidRPr="006A689D" w:rsidDel="000A13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фонда оплаты труда;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стимулирующих выплат;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субсидий.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являются:</w:t>
      </w:r>
    </w:p>
    <w:p w:rsidR="0071054E" w:rsidRPr="006A689D" w:rsidRDefault="00610059" w:rsidP="004C0D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89D">
        <w:rPr>
          <w:rFonts w:ascii="Times New Roman" w:hAnsi="Times New Roman" w:cs="Times New Roman"/>
          <w:bCs/>
          <w:sz w:val="28"/>
          <w:szCs w:val="28"/>
        </w:rPr>
        <w:t>премирование сотрудников ФГБУ осуществлялось заместителем директора ФГБУ, а не руководителем ФГБУ</w:t>
      </w:r>
      <w:r w:rsidR="0071054E" w:rsidRPr="006A689D">
        <w:rPr>
          <w:rFonts w:ascii="Times New Roman" w:hAnsi="Times New Roman" w:cs="Times New Roman"/>
          <w:bCs/>
          <w:sz w:val="28"/>
          <w:szCs w:val="28"/>
        </w:rPr>
        <w:t>;</w:t>
      </w:r>
    </w:p>
    <w:p w:rsidR="0071054E" w:rsidRPr="006A689D" w:rsidRDefault="0071054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должного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субсидии;</w:t>
      </w:r>
    </w:p>
    <w:p w:rsidR="0071054E" w:rsidRPr="006A689D" w:rsidRDefault="0071054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некачественная организация системы внутреннего финансового контроля.</w:t>
      </w:r>
    </w:p>
    <w:p w:rsidR="003E5B5F" w:rsidRPr="006A689D" w:rsidRDefault="0018044B" w:rsidP="004C0D3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2C697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ходе контрольных и экспертно-аналитических мероприятий данных, указывающих на признак</w:t>
      </w:r>
      <w:r w:rsidR="002A424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CA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составов коррупционных правонарушений</w:t>
      </w:r>
      <w:r w:rsidR="006336A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материалы направляются в правоохранительные органы.</w:t>
      </w:r>
    </w:p>
    <w:p w:rsidR="003E5B5F" w:rsidRPr="006A689D" w:rsidRDefault="006336AD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Направляемые материалы должны включать </w:t>
      </w:r>
      <w:r w:rsidR="003E5B5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факты выявленных нарушений, которые могут содержать коррупционные риски,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5B5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ссылками на нормативные правовые акты, положения которых нарушены</w:t>
      </w:r>
      <w:r w:rsidR="002A424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292" w:rsidRPr="006A689D" w:rsidRDefault="0018044B" w:rsidP="004C0D3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правоохранительные органы подготавливаются и направляются в порядке, установленном Регламентом Счетной палаты Российской Федерации</w:t>
      </w:r>
      <w:r w:rsidR="004A587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29F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соглашениями </w:t>
      </w:r>
      <w:r w:rsidR="004A587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между Счетной палатой Российской Федерации и соответствующими правоохранительными органами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462" w:rsidRPr="006A689D" w:rsidRDefault="009B6830" w:rsidP="002C7ECB">
      <w:pPr>
        <w:pStyle w:val="1"/>
        <w:widowControl w:val="0"/>
        <w:spacing w:line="240" w:lineRule="auto"/>
      </w:pPr>
      <w:bookmarkStart w:id="13" w:name="_Toc143851585"/>
      <w:r w:rsidRPr="006A689D">
        <w:lastRenderedPageBreak/>
        <w:t>3. Оценка системы управления коррупционными рисками объекта аудита (контроля) в ходе проведения экспертно-аналитического мероприятия</w:t>
      </w:r>
      <w:bookmarkEnd w:id="13"/>
    </w:p>
    <w:p w:rsidR="00054560" w:rsidRPr="006A689D" w:rsidRDefault="004F57BE" w:rsidP="004C0D36">
      <w:pPr>
        <w:widowControl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системой управления коррупционными рисками понимается комплекс взаимосвязанных принципов (стандартов), процедур и мероприятий, направленных на профилактику и пресечение коррупционных правонарушений в деятельности объекта аудита (контроля) и осуществляемых в соответствии с методиками и правилами по оценке и минимизации коррупционных рисков, а также принятыми мерами по предупреждению и противодействию коррупции. </w:t>
      </w:r>
    </w:p>
    <w:p w:rsidR="00054560" w:rsidRPr="006A689D" w:rsidRDefault="00054560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коррупционными рисками может являться как самостоятельной системой, так и одной из составных частей системы управления рисками или системы управления рисками и внутреннего контроля (системы управления рисками, внутреннего контроля и внутреннего аудита). </w:t>
      </w:r>
    </w:p>
    <w:p w:rsidR="00054560" w:rsidRPr="006A689D" w:rsidRDefault="00054560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коррупционными рисками предполагает проведение систематической работы по разработке и практической реализации мер по предотвращению и минимизации таких рисков.</w:t>
      </w:r>
    </w:p>
    <w:p w:rsidR="00034DB0" w:rsidRPr="006A689D" w:rsidRDefault="00234A78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схема примера</w:t>
      </w:r>
      <w:r w:rsidR="005F175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коррупционными рисками приведена в приложении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рекомендациям.</w:t>
      </w:r>
      <w:r w:rsidR="005208C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560" w:rsidRPr="006A689D" w:rsidRDefault="00054560" w:rsidP="004C0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создания и наличия систем управления коррупционными рисками обусловлена обязанностью </w:t>
      </w:r>
      <w:r w:rsidR="00751FF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принимать м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по предупреждению коррупции</w:t>
      </w:r>
      <w:r w:rsidR="00A161F7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Федеральн</w:t>
      </w:r>
      <w:r w:rsidR="00132A3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32A3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51FF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273-ФЗ. </w:t>
      </w:r>
    </w:p>
    <w:p w:rsidR="00054560" w:rsidRPr="006A689D" w:rsidRDefault="00054560" w:rsidP="004C0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системы управления коррупционными рисками объекта аудита (контроля) проводится в ходе подготовительного и основного этапа </w:t>
      </w:r>
      <w:r w:rsidR="00480AA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экспертно-аналитического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E30B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наличия и подтверждение функционирования на объекте аудита (контроля) процессов по управлению коррупционными рисками осуществляется 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оценки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эффективности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мер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A2E6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объективности нормативного регулирования антикоррупционной деятельнос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3C376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фактической реализации антикоррупционной деятельности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объекте 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560" w:rsidRPr="006A689D" w:rsidRDefault="004F57B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0F9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полноты и эффективности внедрения антикоррупционных мер на объекте аудита (контроля) </w:t>
      </w:r>
      <w:r w:rsidR="009E652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ряду с анализом совокупности полученных доказательств </w:t>
      </w:r>
      <w:proofErr w:type="gramStart"/>
      <w:r w:rsidR="002F42F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2F42F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E652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23F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данных, полученных по результатам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13585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структурированного 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с руководителем и (или) должностным лицом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 (контроля)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реализацию антикоррупционной политики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 (контроля)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руководителем структурного подразделения или должностным лицом, ответственным за профилактику коррупционных и иных правонарушений (за противодействие коррупции), на основе перечня вопросов, представленного в анкете для оценки полноты и эффективности </w:t>
      </w:r>
      <w:proofErr w:type="gramStart"/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proofErr w:type="gramEnd"/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ррупционных мер (приложение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60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рекомендациям).</w:t>
      </w:r>
    </w:p>
    <w:p w:rsidR="009B6830" w:rsidRPr="006A689D" w:rsidRDefault="00A161F7" w:rsidP="004C0D36">
      <w:pPr>
        <w:pStyle w:val="Default"/>
        <w:widowControl w:val="0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A689D">
        <w:rPr>
          <w:rFonts w:eastAsia="Times New Roman"/>
          <w:color w:val="auto"/>
          <w:sz w:val="28"/>
          <w:szCs w:val="28"/>
          <w:lang w:eastAsia="ru-RU"/>
        </w:rPr>
        <w:t xml:space="preserve">Оценка полноты и эффективности </w:t>
      </w:r>
      <w:proofErr w:type="gramStart"/>
      <w:r w:rsidRPr="006A689D">
        <w:rPr>
          <w:rFonts w:eastAsia="Times New Roman"/>
          <w:color w:val="auto"/>
          <w:sz w:val="28"/>
          <w:szCs w:val="28"/>
          <w:lang w:eastAsia="ru-RU"/>
        </w:rPr>
        <w:t>внедрения</w:t>
      </w:r>
      <w:proofErr w:type="gramEnd"/>
      <w:r w:rsidRPr="006A689D">
        <w:rPr>
          <w:rFonts w:eastAsia="Times New Roman"/>
          <w:color w:val="auto"/>
          <w:sz w:val="28"/>
          <w:szCs w:val="28"/>
          <w:lang w:eastAsia="ru-RU"/>
        </w:rPr>
        <w:t xml:space="preserve"> антикоррупционных мер </w:t>
      </w:r>
      <w:r w:rsidR="004D28C9" w:rsidRPr="006A689D">
        <w:rPr>
          <w:rFonts w:eastAsia="Times New Roman"/>
          <w:color w:val="auto"/>
          <w:sz w:val="28"/>
          <w:szCs w:val="28"/>
          <w:lang w:eastAsia="ru-RU"/>
        </w:rPr>
        <w:t xml:space="preserve">на объекте аудита (контроля) </w:t>
      </w:r>
      <w:r w:rsidRPr="006A689D">
        <w:rPr>
          <w:rFonts w:eastAsia="Times New Roman"/>
          <w:color w:val="auto"/>
          <w:sz w:val="28"/>
          <w:szCs w:val="28"/>
          <w:lang w:eastAsia="ru-RU"/>
        </w:rPr>
        <w:t>проводится инспекторами или иными сотрудниками аппарата Счетной палаты в три этапа.</w:t>
      </w:r>
      <w:r w:rsidR="003C3A11" w:rsidRPr="006A689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A161F7" w:rsidRPr="006A689D" w:rsidRDefault="004F57B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по каждому показателю анкеты указывается вывод «Да» или «Нет», при этом вывод «Да» должен быть в обязательном порядке подтвержден указанием в примечании реквизитов документов, фактов и свидетельств, в том числе:</w:t>
      </w:r>
    </w:p>
    <w:p w:rsidR="00A161F7" w:rsidRPr="006A689D" w:rsidRDefault="00A161F7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нормативных документов, регулирующих деятельность по соответствующему показателю;</w:t>
      </w:r>
    </w:p>
    <w:p w:rsidR="00A161F7" w:rsidRPr="006A689D" w:rsidRDefault="00A161F7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краткого описания управленческих процессов реализации внутренних нормативных </w:t>
      </w:r>
      <w:r w:rsidR="00132A3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показателю;</w:t>
      </w:r>
    </w:p>
    <w:p w:rsidR="00A161F7" w:rsidRPr="006A689D" w:rsidRDefault="00A161F7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реализованных управленческих процессов по соответствующему показателю;</w:t>
      </w:r>
    </w:p>
    <w:p w:rsidR="00A161F7" w:rsidRPr="006A689D" w:rsidRDefault="00A161F7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из практики по соответствующему показателю.</w:t>
      </w:r>
    </w:p>
    <w:p w:rsidR="00CE4981" w:rsidRPr="006A689D" w:rsidRDefault="00A161F7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показателям вывод «Да» или «Нет» может быть подтвержден результатами проведения анализа деятельности объектов аудита (контроля) по оценке коррупционных рисков и профилактике коррупции</w:t>
      </w:r>
      <w:r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146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1F7" w:rsidRPr="006A689D" w:rsidRDefault="004F57B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выставляются оценки по каждому подразделу указанной анкеты в соответствии с приложением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4F0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етодическим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рекомендациям.</w:t>
      </w:r>
    </w:p>
    <w:p w:rsidR="009B6830" w:rsidRPr="006A689D" w:rsidRDefault="004F57B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.2.3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осуществляется результирующая оценка полноты и эффективности </w:t>
      </w:r>
      <w:proofErr w:type="gramStart"/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proofErr w:type="gramEnd"/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мер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объекте аудита (контроля)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(«положительная» или «отрицательная») в соответствии с приложением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4F0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етодическим </w:t>
      </w:r>
      <w:r w:rsidR="00A161F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рекомендациям.</w:t>
      </w:r>
    </w:p>
    <w:p w:rsidR="00C40CDF" w:rsidRPr="006A689D" w:rsidRDefault="004F57BE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C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40C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полноты и объективности нормативного регулирования</w:t>
      </w:r>
      <w:r w:rsidR="001D5A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фактической реализации</w:t>
      </w:r>
      <w:r w:rsidR="00C40C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деятельности на объекте 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</w:t>
      </w:r>
      <w:r w:rsidR="00C40C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431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40C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проводится: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 актов и методических документов объекта аудита (контроля), регулирующих создание и функционирование системы управления коррупционными рисками на объекте аудита (контроля), в том числе по профилактике коррупционных правонарушений в установленных сферах деятельности на предмет отражения в них принципов (стандартов), процедур, направленных на профилактику и пресечение коррупционных правонарушений в деятельности объекта аудита (контроля);</w:t>
      </w:r>
      <w:proofErr w:type="gramEnd"/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противодействия коррупции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 (контроля)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анализ информации, докладов о результатах выполнения указанных планов (при наличии).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процедуры осуществляются на предмет отражения в указанных документах мероприятий, направленных на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профилактику и пресечение коррупционных правонарушений в деятельности объекта аудита (контроля), и их фактических результатов (при наличии соответствующих докладов);</w:t>
      </w:r>
      <w:proofErr w:type="gramEnd"/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докладов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 </w:t>
      </w:r>
      <w:r w:rsidR="00E8374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0B0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</w:t>
      </w:r>
      <w:r w:rsidR="00F2339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отражения в них фактических результатов </w:t>
      </w:r>
      <w:r w:rsidR="00B270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соответствующих</w:t>
      </w:r>
      <w:r w:rsidR="00E8374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противодействия коррупции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соответствующих докладов);</w:t>
      </w:r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документов, подготовленных объектом аудита (контроля) в рамках проведения оценки коррупционных рисков, на предмет наличия в их составе: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-опасных функций;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должностей, замещение которых связано с коррупционными рисками, а также документов, подтверждающих его уточнение;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проведенной оценки коррупционных рисков;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проведения мониторинга исполнения должностных обязанностей </w:t>
      </w:r>
      <w:r w:rsidR="00E8374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объекта аудита (контроля)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которых связана с коррупционными рисками, в проверяемом или анализируемом периоде;</w:t>
      </w:r>
      <w:proofErr w:type="gramEnd"/>
    </w:p>
    <w:p w:rsidR="00C40CDF" w:rsidRPr="006A689D" w:rsidRDefault="00C40CDF" w:rsidP="009F14C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работы по разработке мер по минимизации выявленных коррупционных рисков;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коррупционных рисков и мер по их минимизации;</w:t>
      </w:r>
    </w:p>
    <w:p w:rsidR="00C40CDF" w:rsidRPr="006A689D" w:rsidRDefault="00C40CDF" w:rsidP="009F14C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мероприятиях, проведенных в целях минимизации коррупционных рисков либо их устранения в управленческих процессах реализации </w:t>
      </w: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-опасных функций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наличия реестра бюджетных рисков, ведение которого должен обеспечивать руководитель внутреннего финансового аудита;</w:t>
      </w:r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антикоррупционной экспертизы нормативных правовых актов и проектов нормативных правовых актов на предмет обеспечен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аудита (контроля) выявления в положениях нормативных правовых актов и проектов нормативных правовых актов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коррупциогенных</w:t>
      </w:r>
      <w:proofErr w:type="spell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деятельности </w:t>
      </w:r>
      <w:r w:rsidR="00E8374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 (контроля)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независимых экспертов по проведению антикоррупционной экспертизы нормативных правовых актов и проектов нормативных правовых актов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или анализируемом периоде, представленных в Министерство юстиции Российской Федерации по форме приложений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Методическим рекомендациям «Организация в федеральных органах исполнительной власти антикоррупционной экспертизы нормативных правовых актов и их проектов», одобренным президиумом Совета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Президенте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противодействию коррупции (протокол от 25 сентября 2012 г. № 34);</w:t>
      </w:r>
    </w:p>
    <w:p w:rsidR="00C40CDF" w:rsidRPr="006A689D" w:rsidRDefault="00C40CDF" w:rsidP="004C0D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положения о предотвращении и </w:t>
      </w:r>
      <w:r w:rsidR="00CA239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</w:t>
      </w:r>
      <w:r w:rsidR="0093602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</w:t>
      </w:r>
      <w:r w:rsidR="00A7165A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оценки коррупционных рисков в сфере закупок, осуществленной объектами аудита (контроля), на предмет установления наличия выстроенной системы управления коррупционными рисками, присущими закупочной деятельности;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Реестра коррупционных рисков, возникающих при осущ</w:t>
      </w:r>
      <w:r w:rsidR="001F49A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закупок</w:t>
      </w:r>
      <w:r w:rsidR="004209A8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1F49A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плана (реестра) мер, направленных на минимизацию коррупционных рисков, возникающих при осуществлении закупок (далее – план по минимизации коррупционных рисков)</w:t>
      </w:r>
      <w:r w:rsidR="004209A8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мероприятия которого реализовывались в проверяемом или анализируемом периоде</w:t>
      </w:r>
      <w:r w:rsidR="004209A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докладов о результатах мониторинга реализации мер по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минимизации выявленных коррупционных рисков при осуществлении закупок товаров, работ, услуг для обеспечения государственных нужд, осуществленного в проверяемом или анализируемом периоде</w:t>
      </w:r>
      <w:r w:rsidR="004209A8" w:rsidRPr="006A689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="001F49A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данных, представленных объектом аудита (контроля) </w:t>
      </w:r>
      <w:r w:rsidR="0035497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Счетной палаты</w:t>
      </w:r>
      <w:r w:rsidR="00F2339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97B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коррупционных правонарушениях, выявленных в ходе профилактических мероприятий по минимизации коррупционных рисков в федеральном органе государственной власти в проверяемом или анализируемом периоде, по форме приложения № </w:t>
      </w:r>
      <w:r w:rsidR="00AA420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D7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сведений, размещенных на официальном сайте объекта аудита (контроля), по вопросам противодействия коррупции на предмет наличия информации о результатах оценки коррупционных рисков в разделе «Противодействие коррупции» с учетом требований законодательства Российской Федерации, а также информации о степени внедрения и итогов </w:t>
      </w:r>
      <w:proofErr w:type="gramStart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мер;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внедрения </w:t>
      </w:r>
      <w:r w:rsidR="00A7165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аудита (контроля)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решений, направленных на выявление коррупционных рисков в установленной сфере деятельности (при наличии) для формирования лучших практик, которые можно в последующем использовать для подготовки предложений (рекомендаций) по совершенствованию систем управления коррупционными рисками.</w:t>
      </w:r>
    </w:p>
    <w:p w:rsidR="00C40CDF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результатах проведенного анализа позволяют инспекторам или иным сотрудникам аппарата Счетной палаты сформировать </w:t>
      </w:r>
      <w:r w:rsidR="00136D9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6D9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уровне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D9D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</w:t>
      </w:r>
      <w:r w:rsidR="0013565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регулирования антикоррупционной деятельности на объекте аудита (контроля)</w:t>
      </w:r>
      <w:r w:rsidR="001060D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830" w:rsidRPr="006A689D" w:rsidRDefault="00C40CDF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суждения </w:t>
      </w:r>
      <w:r w:rsidR="001060D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уровне надежности нормативного регулирования антикоррупционной деятельности на объекте аудита </w:t>
      </w:r>
      <w:r w:rsidR="001060D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(контроля)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следующая оценочная шкала.</w:t>
      </w:r>
    </w:p>
    <w:p w:rsidR="006A689D" w:rsidRPr="006A689D" w:rsidRDefault="006A689D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391"/>
        <w:gridCol w:w="7960"/>
      </w:tblGrid>
      <w:tr w:rsidR="006A689D" w:rsidRPr="006A689D" w:rsidTr="0039064E">
        <w:trPr>
          <w:trHeight w:val="344"/>
          <w:tblHeader/>
        </w:trPr>
        <w:tc>
          <w:tcPr>
            <w:tcW w:w="1391" w:type="dxa"/>
            <w:vAlign w:val="center"/>
          </w:tcPr>
          <w:p w:rsidR="007C2AD3" w:rsidRPr="006A689D" w:rsidRDefault="007C2AD3" w:rsidP="008168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A689D">
              <w:rPr>
                <w:rFonts w:ascii="Times New Roman" w:eastAsia="Calibri" w:hAnsi="Times New Roman" w:cs="Times New Roman"/>
                <w:b/>
                <w:bCs/>
              </w:rPr>
              <w:t>Уровень надежности</w:t>
            </w:r>
          </w:p>
        </w:tc>
        <w:tc>
          <w:tcPr>
            <w:tcW w:w="7960" w:type="dxa"/>
            <w:vAlign w:val="center"/>
          </w:tcPr>
          <w:p w:rsidR="007C2AD3" w:rsidRPr="006A689D" w:rsidRDefault="007C2AD3" w:rsidP="008168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A689D">
              <w:rPr>
                <w:rFonts w:ascii="Times New Roman" w:eastAsia="Calibri" w:hAnsi="Times New Roman" w:cs="Times New Roman"/>
                <w:b/>
                <w:bCs/>
              </w:rPr>
              <w:t xml:space="preserve">Условия для ранжирования </w:t>
            </w:r>
          </w:p>
        </w:tc>
      </w:tr>
      <w:tr w:rsidR="006A689D" w:rsidRPr="006A689D" w:rsidTr="0039064E">
        <w:tc>
          <w:tcPr>
            <w:tcW w:w="1391" w:type="dxa"/>
            <w:vAlign w:val="center"/>
          </w:tcPr>
          <w:p w:rsidR="007C2AD3" w:rsidRPr="006A689D" w:rsidRDefault="007C2AD3" w:rsidP="008168EE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7960" w:type="dxa"/>
          </w:tcPr>
          <w:p w:rsidR="007C2AD3" w:rsidRPr="006A689D" w:rsidRDefault="007C2AD3" w:rsidP="006A689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Низкая надежность характеризуется отсутствием каких-либо документов, регламентирующих функционирование системы управления коррупционными рисками. К ним относятся документы, устанавливающие порядок управления коррупционными рисками на объекте аудита (контроля). Пример системы управления коррупционными рисками приведен в приложении №</w:t>
            </w:r>
            <w:r w:rsidR="006A689D" w:rsidRPr="006A689D">
              <w:rPr>
                <w:rFonts w:ascii="Times New Roman" w:eastAsia="Calibri" w:hAnsi="Times New Roman" w:cs="Times New Roman"/>
              </w:rPr>
              <w:t> </w:t>
            </w:r>
            <w:r w:rsidRPr="006A689D">
              <w:rPr>
                <w:rFonts w:ascii="Times New Roman" w:eastAsia="Calibri" w:hAnsi="Times New Roman" w:cs="Times New Roman"/>
              </w:rPr>
              <w:t>2</w:t>
            </w:r>
            <w:r w:rsidR="003029DF" w:rsidRPr="006A689D">
              <w:rPr>
                <w:rFonts w:ascii="Times New Roman" w:eastAsia="Calibri" w:hAnsi="Times New Roman" w:cs="Times New Roman"/>
              </w:rPr>
              <w:t xml:space="preserve"> к  Методическим рекомендациям</w:t>
            </w:r>
          </w:p>
        </w:tc>
      </w:tr>
      <w:tr w:rsidR="006A689D" w:rsidRPr="006A689D" w:rsidTr="0039064E">
        <w:tc>
          <w:tcPr>
            <w:tcW w:w="1391" w:type="dxa"/>
            <w:vAlign w:val="center"/>
          </w:tcPr>
          <w:p w:rsidR="007C2AD3" w:rsidRPr="006A689D" w:rsidRDefault="007C2AD3" w:rsidP="008168EE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Умеренный</w:t>
            </w:r>
          </w:p>
        </w:tc>
        <w:tc>
          <w:tcPr>
            <w:tcW w:w="7960" w:type="dxa"/>
          </w:tcPr>
          <w:p w:rsidR="007C2AD3" w:rsidRPr="006A689D" w:rsidRDefault="007C2AD3" w:rsidP="008168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Умеренная надежность характеризуется наличием документов, устанавливающих правила по выявлению, оценке и минимизации коррупционных рисков, а также мер по предупреждению и противодействию коррупции, которые не обеспечивают комплексность и достаточность мероприятий, направленных на профилактику и пресечение коррупционных правонарушений в деятельности объекта аудита (контроля)</w:t>
            </w:r>
          </w:p>
        </w:tc>
      </w:tr>
      <w:tr w:rsidR="006A689D" w:rsidRPr="006A689D" w:rsidTr="0039064E">
        <w:trPr>
          <w:trHeight w:val="1777"/>
        </w:trPr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AD3" w:rsidRPr="006A689D" w:rsidRDefault="007C2AD3" w:rsidP="008168EE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7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D3" w:rsidRPr="006A689D" w:rsidRDefault="007C2AD3" w:rsidP="008168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689D">
              <w:rPr>
                <w:rFonts w:ascii="Times New Roman" w:eastAsia="Calibri" w:hAnsi="Times New Roman" w:cs="Times New Roman"/>
              </w:rPr>
              <w:t>Высокая надежность характеризуется наличием всех документов, рекомендованных для функционирования системы управления коррупционными рисками, а также регламентацией процедур и мероприятий, направленных на профилактику и пресечение коррупционных правонарушений в деятельности объекта аудита (контроля), и наличием в соответствующих документах плановых и фактических показателей, характеризующих результаты функционирования системы управления коррупционными рисками</w:t>
            </w:r>
          </w:p>
        </w:tc>
      </w:tr>
    </w:tbl>
    <w:p w:rsidR="00640597" w:rsidRPr="006A689D" w:rsidRDefault="004F57BE" w:rsidP="004C0D36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B8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C50FDF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56B8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</w:t>
      </w:r>
      <w:r w:rsidR="0064059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системы управления коррупционными ри</w:t>
      </w:r>
      <w:r w:rsidR="00E56B88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сками объекта аудита (контроля)</w:t>
      </w:r>
      <w:r w:rsidR="0064059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подготавливаются предложения (рекомендации) по ее совершенствованию с указанием конкретных проблем в ее функционировании. В случае отсутствия у объектов аудита (контроля) документов, регламентирующих функционирование системы управления коррупционными рисками, следует рекомендовать объекту аудита (контроля) осуществить разработку программы создания и развития системы управления коррупционными рисками. </w:t>
      </w:r>
    </w:p>
    <w:p w:rsidR="00C40CDF" w:rsidRPr="006A689D" w:rsidRDefault="00640597" w:rsidP="004C0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предложения (рекомендации) излагаются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письме объекту аудита (контроля), подготовленном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стандартом внешнего государственного аудита (контроля) СГА 102 «Общие правила проведения экспертно-аналитических мероприятий». </w:t>
      </w:r>
    </w:p>
    <w:p w:rsidR="009B6830" w:rsidRPr="006A689D" w:rsidRDefault="004F57BE" w:rsidP="004C0D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 Результаты оценки полноты и эффективности </w:t>
      </w:r>
      <w:proofErr w:type="gramStart"/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proofErr w:type="gramEnd"/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мер, оценки полноты и объективности нормативного 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регулирования </w:t>
      </w:r>
      <w:r w:rsidR="003C376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фактической реализации 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деятельности на объекте </w:t>
      </w:r>
      <w:r w:rsidR="00F2339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339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предложения (рекомендации) по совершенствованию системы управления коррупционными рисками объекта аудита (контроля), подготовленные по результатам экспертно-аналитического мероприятия, </w:t>
      </w:r>
      <w:r w:rsidR="00EF0584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направлениями деятельности Счетной палаты 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8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B69D7" w:rsidRPr="006A689D">
        <w:rPr>
          <w:rFonts w:ascii="Times New Roman" w:hAnsi="Times New Roman" w:cs="Times New Roman"/>
          <w:sz w:val="28"/>
          <w:szCs w:val="28"/>
        </w:rPr>
        <w:t>в течени</w:t>
      </w:r>
      <w:r w:rsidR="00F24292" w:rsidRPr="006A689D">
        <w:rPr>
          <w:rFonts w:ascii="Times New Roman" w:hAnsi="Times New Roman" w:cs="Times New Roman"/>
          <w:sz w:val="28"/>
          <w:szCs w:val="28"/>
        </w:rPr>
        <w:t>е</w:t>
      </w:r>
      <w:r w:rsidR="003B69D7" w:rsidRPr="006A689D">
        <w:rPr>
          <w:rFonts w:ascii="Times New Roman" w:hAnsi="Times New Roman" w:cs="Times New Roman"/>
          <w:sz w:val="28"/>
          <w:szCs w:val="28"/>
        </w:rPr>
        <w:t xml:space="preserve"> 30 рабочих дней с даты завершения экспертно-аналитического мероприятия</w:t>
      </w:r>
      <w:r w:rsidR="003B69D7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D1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направление аудита государственного управления.</w:t>
      </w:r>
    </w:p>
    <w:p w:rsidR="00F24292" w:rsidRPr="006A689D" w:rsidRDefault="004F57BE" w:rsidP="004C0D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B1FD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аудита государственного управления </w:t>
      </w:r>
      <w:r w:rsidR="005B1FD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</w:t>
      </w:r>
      <w:r w:rsidR="004E4AC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</w:t>
      </w:r>
      <w:r w:rsidR="0049500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3DEA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</w:t>
      </w:r>
      <w:r w:rsidR="005B1FD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</w:t>
      </w:r>
      <w:r w:rsidR="004E4AC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по анализу информации в части, касающейся вопросов противодействия коррупции по результатам контрольных и экспертно-аналитических мероприятий Счетной палаты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актуализации</w:t>
      </w:r>
      <w:r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1FD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римерных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5B1FDC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24292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коррупционных рисков и </w:t>
      </w:r>
      <w:r w:rsidR="004E4AC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коррупционных рисков,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CE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5E7F75" w:rsidRPr="006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внутреннем портале Счетной палаты.</w:t>
      </w:r>
      <w:proofErr w:type="gramEnd"/>
    </w:p>
    <w:sectPr w:rsidR="00F24292" w:rsidRPr="006A689D" w:rsidSect="00F329F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00" w:rsidRDefault="00D74B00" w:rsidP="00606D0E">
      <w:pPr>
        <w:spacing w:after="0" w:line="240" w:lineRule="auto"/>
      </w:pPr>
      <w:r>
        <w:separator/>
      </w:r>
    </w:p>
  </w:endnote>
  <w:endnote w:type="continuationSeparator" w:id="0">
    <w:p w:rsidR="00D74B00" w:rsidRDefault="00D74B00" w:rsidP="00606D0E">
      <w:pPr>
        <w:spacing w:after="0" w:line="240" w:lineRule="auto"/>
      </w:pPr>
      <w:r>
        <w:continuationSeparator/>
      </w:r>
    </w:p>
  </w:endnote>
  <w:endnote w:type="continuationNotice" w:id="1">
    <w:p w:rsidR="00D74B00" w:rsidRDefault="00D74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00" w:rsidRDefault="00D74B00" w:rsidP="00606D0E">
      <w:pPr>
        <w:spacing w:after="0" w:line="240" w:lineRule="auto"/>
      </w:pPr>
      <w:r>
        <w:separator/>
      </w:r>
    </w:p>
  </w:footnote>
  <w:footnote w:type="continuationSeparator" w:id="0">
    <w:p w:rsidR="00D74B00" w:rsidRDefault="00D74B00" w:rsidP="00606D0E">
      <w:pPr>
        <w:spacing w:after="0" w:line="240" w:lineRule="auto"/>
      </w:pPr>
      <w:r>
        <w:continuationSeparator/>
      </w:r>
    </w:p>
  </w:footnote>
  <w:footnote w:type="continuationNotice" w:id="1">
    <w:p w:rsidR="00D74B00" w:rsidRDefault="00D74B00">
      <w:pPr>
        <w:spacing w:after="0" w:line="240" w:lineRule="auto"/>
      </w:pPr>
    </w:p>
  </w:footnote>
  <w:footnote w:id="2">
    <w:p w:rsidR="00D30D36" w:rsidRPr="00460A45" w:rsidRDefault="00D30D36" w:rsidP="006A6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0A4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proofErr w:type="gramStart"/>
      <w:r w:rsidRPr="00460A45">
        <w:rPr>
          <w:rFonts w:ascii="Times New Roman" w:hAnsi="Times New Roman" w:cs="Times New Roman"/>
          <w:sz w:val="20"/>
          <w:szCs w:val="20"/>
          <w:lang w:val="en-US"/>
        </w:rPr>
        <w:t>GUID 5270 «Guideline for the Audit of Corruption Prevention» (</w:t>
      </w:r>
      <w:r w:rsidRPr="00460A45">
        <w:rPr>
          <w:rFonts w:ascii="Times New Roman" w:hAnsi="Times New Roman" w:cs="Times New Roman"/>
          <w:sz w:val="20"/>
          <w:szCs w:val="20"/>
        </w:rPr>
        <w:t>Руководство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60A45">
        <w:rPr>
          <w:rFonts w:ascii="Times New Roman" w:hAnsi="Times New Roman" w:cs="Times New Roman"/>
          <w:sz w:val="20"/>
          <w:szCs w:val="20"/>
        </w:rPr>
        <w:t>по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60A45">
        <w:rPr>
          <w:rFonts w:ascii="Times New Roman" w:hAnsi="Times New Roman" w:cs="Times New Roman"/>
          <w:sz w:val="20"/>
          <w:szCs w:val="20"/>
        </w:rPr>
        <w:t>аудиту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60A45">
        <w:rPr>
          <w:rFonts w:ascii="Times New Roman" w:hAnsi="Times New Roman" w:cs="Times New Roman"/>
          <w:sz w:val="20"/>
          <w:szCs w:val="20"/>
        </w:rPr>
        <w:t>по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60A45">
        <w:rPr>
          <w:rFonts w:ascii="Times New Roman" w:hAnsi="Times New Roman" w:cs="Times New Roman"/>
          <w:sz w:val="20"/>
          <w:szCs w:val="20"/>
        </w:rPr>
        <w:t>предотвращению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60A45">
        <w:rPr>
          <w:rFonts w:ascii="Times New Roman" w:hAnsi="Times New Roman" w:cs="Times New Roman"/>
          <w:sz w:val="20"/>
          <w:szCs w:val="20"/>
        </w:rPr>
        <w:t>коррупции</w:t>
      </w:r>
      <w:r w:rsidRPr="00460A45">
        <w:rPr>
          <w:rFonts w:ascii="Times New Roman" w:hAnsi="Times New Roman" w:cs="Times New Roman"/>
          <w:sz w:val="20"/>
          <w:szCs w:val="20"/>
          <w:lang w:val="en-US"/>
        </w:rPr>
        <w:t>).</w:t>
      </w:r>
      <w:proofErr w:type="gramEnd"/>
    </w:p>
  </w:footnote>
  <w:footnote w:id="3">
    <w:p w:rsidR="00D30D36" w:rsidRPr="00564857" w:rsidRDefault="00D30D36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r w:rsidRPr="00564857">
        <w:rPr>
          <w:rFonts w:ascii="Times New Roman" w:hAnsi="Times New Roman" w:cs="Times New Roman"/>
        </w:rPr>
        <w:t>Пункт 9 статьи 5 Федерального закона от 5 апреля 2013 г. № 41-ФЗ «О Счетной палате Российской Федерации»</w:t>
      </w:r>
      <w:r>
        <w:rPr>
          <w:rFonts w:ascii="Times New Roman" w:hAnsi="Times New Roman" w:cs="Times New Roman"/>
        </w:rPr>
        <w:t>.</w:t>
      </w:r>
    </w:p>
  </w:footnote>
  <w:footnote w:id="4">
    <w:p w:rsidR="00D30D36" w:rsidRDefault="00D30D36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r w:rsidRPr="00F67177">
        <w:rPr>
          <w:rFonts w:ascii="Times New Roman" w:hAnsi="Times New Roman" w:cs="Times New Roman"/>
        </w:rPr>
        <w:t>Пункт 1 стать</w:t>
      </w:r>
      <w:r>
        <w:rPr>
          <w:rFonts w:ascii="Times New Roman" w:hAnsi="Times New Roman" w:cs="Times New Roman"/>
        </w:rPr>
        <w:t>и</w:t>
      </w:r>
      <w:r w:rsidRPr="00F67177">
        <w:rPr>
          <w:rFonts w:ascii="Times New Roman" w:hAnsi="Times New Roman" w:cs="Times New Roman"/>
        </w:rPr>
        <w:t xml:space="preserve"> 1 Федерального закона </w:t>
      </w:r>
      <w:r>
        <w:rPr>
          <w:rFonts w:ascii="Times New Roman" w:hAnsi="Times New Roman" w:cs="Times New Roman"/>
        </w:rPr>
        <w:t>№ </w:t>
      </w:r>
      <w:r w:rsidRPr="00F67177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>.</w:t>
      </w:r>
    </w:p>
  </w:footnote>
  <w:footnote w:id="5">
    <w:p w:rsidR="00D30D36" w:rsidRDefault="00D30D36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F67177">
        <w:rPr>
          <w:rFonts w:ascii="Times New Roman" w:hAnsi="Times New Roman" w:cs="Times New Roman"/>
        </w:rPr>
        <w:t xml:space="preserve">ункт </w:t>
      </w:r>
      <w:r>
        <w:rPr>
          <w:rFonts w:ascii="Times New Roman" w:hAnsi="Times New Roman" w:cs="Times New Roman"/>
        </w:rPr>
        <w:t>2</w:t>
      </w:r>
      <w:r w:rsidRPr="00F67177">
        <w:rPr>
          <w:rFonts w:ascii="Times New Roman" w:hAnsi="Times New Roman" w:cs="Times New Roman"/>
        </w:rPr>
        <w:t xml:space="preserve"> стать</w:t>
      </w:r>
      <w:r>
        <w:rPr>
          <w:rFonts w:ascii="Times New Roman" w:hAnsi="Times New Roman" w:cs="Times New Roman"/>
        </w:rPr>
        <w:t>и</w:t>
      </w:r>
      <w:r w:rsidRPr="00F67177">
        <w:rPr>
          <w:rFonts w:ascii="Times New Roman" w:hAnsi="Times New Roman" w:cs="Times New Roman"/>
        </w:rPr>
        <w:t xml:space="preserve"> 1 Федерального закона </w:t>
      </w:r>
      <w:r>
        <w:rPr>
          <w:rFonts w:ascii="Times New Roman" w:hAnsi="Times New Roman" w:cs="Times New Roman"/>
        </w:rPr>
        <w:t>№</w:t>
      </w:r>
      <w:r w:rsidRPr="00F67177">
        <w:rPr>
          <w:rFonts w:ascii="Times New Roman" w:hAnsi="Times New Roman" w:cs="Times New Roman"/>
        </w:rPr>
        <w:t xml:space="preserve"> 273-ФЗ</w:t>
      </w:r>
      <w:r>
        <w:rPr>
          <w:rFonts w:ascii="Times New Roman" w:hAnsi="Times New Roman" w:cs="Times New Roman"/>
        </w:rPr>
        <w:t>.</w:t>
      </w:r>
    </w:p>
  </w:footnote>
  <w:footnote w:id="6">
    <w:p w:rsidR="00900265" w:rsidRPr="002C7ECB" w:rsidRDefault="00900265" w:rsidP="006A68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7ECB">
        <w:rPr>
          <w:rStyle w:val="a5"/>
          <w:rFonts w:ascii="Times New Roman" w:hAnsi="Times New Roman" w:cs="Times New Roman"/>
        </w:rPr>
        <w:footnoteRef/>
      </w:r>
      <w:r w:rsidRPr="002C7ECB">
        <w:rPr>
          <w:rFonts w:ascii="Times New Roman" w:hAnsi="Times New Roman" w:cs="Times New Roman"/>
        </w:rPr>
        <w:t xml:space="preserve"> </w:t>
      </w:r>
      <w:r w:rsidRPr="00F9078E">
        <w:rPr>
          <w:rFonts w:ascii="Times New Roman" w:hAnsi="Times New Roman" w:cs="Times New Roman"/>
        </w:rPr>
        <w:t>Алгоритмы поиска в модуле ЕИС «РИСК-МОНИТОРИНГ» вероятных нарушений (признаков нарушений) и условных нарушений (рисков), которые могут являться индикаторами коррупционных рисков, размещаются на внутреннем портале Счетной палаты.</w:t>
      </w:r>
    </w:p>
  </w:footnote>
  <w:footnote w:id="7">
    <w:p w:rsidR="00D30D36" w:rsidRPr="002C7ECB" w:rsidRDefault="00D30D36" w:rsidP="006A68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7ECB">
        <w:rPr>
          <w:rStyle w:val="a5"/>
          <w:rFonts w:ascii="Times New Roman" w:hAnsi="Times New Roman" w:cs="Times New Roman"/>
        </w:rPr>
        <w:footnoteRef/>
      </w:r>
      <w:r w:rsidRPr="002C7ECB">
        <w:rPr>
          <w:rFonts w:ascii="Times New Roman" w:hAnsi="Times New Roman" w:cs="Times New Roman"/>
        </w:rPr>
        <w:t xml:space="preserve"> </w:t>
      </w:r>
      <w:r w:rsidR="004466CC" w:rsidRPr="002C7ECB">
        <w:rPr>
          <w:rFonts w:ascii="Times New Roman" w:hAnsi="Times New Roman" w:cs="Times New Roman"/>
        </w:rPr>
        <w:t>Информация представляется по</w:t>
      </w:r>
      <w:r w:rsidRPr="00F9078E">
        <w:rPr>
          <w:rFonts w:ascii="Times New Roman" w:hAnsi="Times New Roman" w:cs="Times New Roman"/>
        </w:rPr>
        <w:t xml:space="preserve"> запросу Счетной палаты в рамках Соглашения о сотрудничестве между Счетной палатой Российской Федерации и Федеральной службой по финансовому мониторингу </w:t>
      </w:r>
      <w:r w:rsidR="00FF2106">
        <w:rPr>
          <w:rFonts w:ascii="Times New Roman" w:hAnsi="Times New Roman" w:cs="Times New Roman"/>
        </w:rPr>
        <w:t xml:space="preserve">                         </w:t>
      </w:r>
      <w:r w:rsidRPr="00F9078E">
        <w:rPr>
          <w:rFonts w:ascii="Times New Roman" w:hAnsi="Times New Roman" w:cs="Times New Roman"/>
        </w:rPr>
        <w:t>от 24 апреля 2014 года</w:t>
      </w:r>
      <w:r w:rsidR="004466CC" w:rsidRPr="00F9078E">
        <w:rPr>
          <w:rFonts w:ascii="Times New Roman" w:hAnsi="Times New Roman" w:cs="Times New Roman"/>
        </w:rPr>
        <w:t>.</w:t>
      </w:r>
      <w:r w:rsidR="004466CC" w:rsidRPr="002C7ECB">
        <w:rPr>
          <w:rFonts w:ascii="Times New Roman" w:hAnsi="Times New Roman" w:cs="Times New Roman"/>
          <w:sz w:val="22"/>
          <w:szCs w:val="22"/>
        </w:rPr>
        <w:t xml:space="preserve"> </w:t>
      </w:r>
      <w:r w:rsidR="004466CC" w:rsidRPr="00F9078E">
        <w:rPr>
          <w:rFonts w:ascii="Times New Roman" w:hAnsi="Times New Roman" w:cs="Times New Roman"/>
        </w:rPr>
        <w:t xml:space="preserve">Ответы </w:t>
      </w:r>
      <w:proofErr w:type="spellStart"/>
      <w:r w:rsidR="004466CC" w:rsidRPr="00F9078E">
        <w:rPr>
          <w:rFonts w:ascii="Times New Roman" w:hAnsi="Times New Roman" w:cs="Times New Roman"/>
        </w:rPr>
        <w:t>Росфинмониторинга</w:t>
      </w:r>
      <w:proofErr w:type="spellEnd"/>
      <w:r w:rsidR="004466CC" w:rsidRPr="00F9078E">
        <w:rPr>
          <w:rFonts w:ascii="Times New Roman" w:hAnsi="Times New Roman" w:cs="Times New Roman"/>
        </w:rPr>
        <w:t xml:space="preserve"> на запросы Счетной палаты в электронном виде хранятся в ДЕЛО-</w:t>
      </w:r>
      <w:proofErr w:type="gramStart"/>
      <w:r w:rsidR="004466CC" w:rsidRPr="00F9078E">
        <w:rPr>
          <w:rFonts w:ascii="Times New Roman" w:hAnsi="Times New Roman" w:cs="Times New Roman"/>
          <w:lang w:val="en-US"/>
        </w:rPr>
        <w:t>WEB</w:t>
      </w:r>
      <w:proofErr w:type="gramEnd"/>
      <w:r w:rsidR="00456803" w:rsidRPr="00F9078E">
        <w:rPr>
          <w:rFonts w:ascii="Times New Roman" w:hAnsi="Times New Roman" w:cs="Times New Roman"/>
        </w:rPr>
        <w:t>. Кроме того, о</w:t>
      </w:r>
      <w:r w:rsidR="004466CC" w:rsidRPr="00F9078E">
        <w:rPr>
          <w:rFonts w:ascii="Times New Roman" w:hAnsi="Times New Roman" w:cs="Times New Roman"/>
        </w:rPr>
        <w:t xml:space="preserve">тчеты «Контракты по данным </w:t>
      </w:r>
      <w:proofErr w:type="spellStart"/>
      <w:r w:rsidR="004466CC" w:rsidRPr="00F9078E">
        <w:rPr>
          <w:rFonts w:ascii="Times New Roman" w:hAnsi="Times New Roman" w:cs="Times New Roman"/>
        </w:rPr>
        <w:t>Росфинмониторинга</w:t>
      </w:r>
      <w:proofErr w:type="spellEnd"/>
      <w:r w:rsidR="004466CC" w:rsidRPr="00F9078E">
        <w:rPr>
          <w:rFonts w:ascii="Times New Roman" w:hAnsi="Times New Roman" w:cs="Times New Roman"/>
        </w:rPr>
        <w:t>» размещены в ИАС УВГА</w:t>
      </w:r>
      <w:r w:rsidR="00456803" w:rsidRPr="00F9078E">
        <w:rPr>
          <w:rFonts w:ascii="Times New Roman" w:hAnsi="Times New Roman" w:cs="Times New Roman"/>
        </w:rPr>
        <w:t>.</w:t>
      </w:r>
    </w:p>
  </w:footnote>
  <w:footnote w:id="8">
    <w:p w:rsidR="00F9078E" w:rsidRPr="00062A8D" w:rsidRDefault="00F9078E" w:rsidP="006A689D">
      <w:pPr>
        <w:pStyle w:val="a3"/>
        <w:ind w:firstLine="708"/>
      </w:pPr>
      <w:r>
        <w:rPr>
          <w:rStyle w:val="a5"/>
        </w:rPr>
        <w:footnoteRef/>
      </w:r>
      <w:r>
        <w:t xml:space="preserve"> </w:t>
      </w:r>
      <w:r w:rsidRPr="00F9078E">
        <w:t>https://pb.nalog.ru</w:t>
      </w:r>
      <w:r w:rsidR="00062A8D">
        <w:t>.</w:t>
      </w:r>
    </w:p>
  </w:footnote>
  <w:footnote w:id="9">
    <w:p w:rsidR="00062A8D" w:rsidRPr="00062A8D" w:rsidRDefault="00062A8D" w:rsidP="006A689D">
      <w:pPr>
        <w:pStyle w:val="a3"/>
        <w:ind w:firstLine="708"/>
      </w:pPr>
      <w:r>
        <w:rPr>
          <w:rStyle w:val="a5"/>
        </w:rPr>
        <w:footnoteRef/>
      </w:r>
      <w:r>
        <w:t xml:space="preserve"> </w:t>
      </w:r>
      <w:r w:rsidRPr="00062A8D">
        <w:t>http://zachestnyezakupki.onf.ru/Public/Knowledge?category=GrayScheme</w:t>
      </w:r>
      <w:r>
        <w:t>.</w:t>
      </w:r>
    </w:p>
  </w:footnote>
  <w:footnote w:id="10">
    <w:p w:rsidR="00D30D36" w:rsidRPr="007E123C" w:rsidRDefault="00D30D36" w:rsidP="006A68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123C">
        <w:rPr>
          <w:rStyle w:val="a5"/>
          <w:rFonts w:ascii="Times New Roman" w:hAnsi="Times New Roman" w:cs="Times New Roman"/>
        </w:rPr>
        <w:footnoteRef/>
      </w:r>
      <w:r w:rsidRPr="007E1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</w:t>
      </w:r>
      <w:r w:rsidRPr="007E123C">
        <w:rPr>
          <w:rFonts w:ascii="Times New Roman" w:hAnsi="Times New Roman" w:cs="Times New Roman"/>
        </w:rPr>
        <w:t xml:space="preserve">ели и вопросы программ </w:t>
      </w:r>
      <w:r>
        <w:rPr>
          <w:rFonts w:ascii="Times New Roman" w:hAnsi="Times New Roman" w:cs="Times New Roman"/>
        </w:rPr>
        <w:t xml:space="preserve">контрольных или экспертно-аналитических </w:t>
      </w:r>
      <w:r w:rsidRPr="007E123C">
        <w:rPr>
          <w:rFonts w:ascii="Times New Roman" w:hAnsi="Times New Roman" w:cs="Times New Roman"/>
        </w:rPr>
        <w:t>мероприятий не предусматривают выявлени</w:t>
      </w:r>
      <w:r>
        <w:rPr>
          <w:rFonts w:ascii="Times New Roman" w:hAnsi="Times New Roman" w:cs="Times New Roman"/>
        </w:rPr>
        <w:t>е</w:t>
      </w:r>
      <w:r w:rsidRPr="007E123C">
        <w:rPr>
          <w:rFonts w:ascii="Times New Roman" w:hAnsi="Times New Roman" w:cs="Times New Roman"/>
        </w:rPr>
        <w:t xml:space="preserve"> коррупционных рисков.</w:t>
      </w:r>
    </w:p>
  </w:footnote>
  <w:footnote w:id="11">
    <w:p w:rsidR="00D30D36" w:rsidRDefault="00D30D36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034DB0">
        <w:rPr>
          <w:rFonts w:ascii="Times New Roman" w:hAnsi="Times New Roman" w:cs="Times New Roman"/>
        </w:rPr>
        <w:t>Меры по предупреждению коррупции</w:t>
      </w:r>
      <w:r>
        <w:rPr>
          <w:rFonts w:ascii="Times New Roman" w:hAnsi="Times New Roman" w:cs="Times New Roman"/>
        </w:rPr>
        <w:t xml:space="preserve"> </w:t>
      </w:r>
      <w:r w:rsidRPr="00034DB0">
        <w:rPr>
          <w:rFonts w:ascii="Times New Roman" w:hAnsi="Times New Roman" w:cs="Times New Roman"/>
        </w:rPr>
        <w:t xml:space="preserve">могут включать: определение подразделений или должностных лиц, ответственных за профилактику коррупционных и иных правонарушений; сотрудничество с правоохранительными органами; разработку и внедрение в практику стандартов и процедур, направленных на обеспечение добросовестной работы; принятие кодекса этики и служебного поведения </w:t>
      </w:r>
      <w:r>
        <w:rPr>
          <w:rFonts w:ascii="Times New Roman" w:hAnsi="Times New Roman" w:cs="Times New Roman"/>
        </w:rPr>
        <w:t>сотрудников</w:t>
      </w:r>
      <w:r w:rsidRPr="00034DB0">
        <w:rPr>
          <w:rFonts w:ascii="Times New Roman" w:hAnsi="Times New Roman" w:cs="Times New Roman"/>
        </w:rPr>
        <w:t>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  <w:proofErr w:type="gramEnd"/>
    </w:p>
  </w:footnote>
  <w:footnote w:id="12">
    <w:p w:rsidR="00D30D36" w:rsidRPr="00C543D1" w:rsidRDefault="00D30D36" w:rsidP="006A689D">
      <w:pPr>
        <w:pStyle w:val="a3"/>
        <w:ind w:firstLine="708"/>
      </w:pPr>
      <w:r>
        <w:rPr>
          <w:rStyle w:val="a5"/>
        </w:rPr>
        <w:footnoteRef/>
      </w:r>
      <w:r>
        <w:t xml:space="preserve"> </w:t>
      </w:r>
      <w:proofErr w:type="gramStart"/>
      <w:r w:rsidRPr="00034DB0">
        <w:rPr>
          <w:rFonts w:ascii="Times New Roman" w:hAnsi="Times New Roman" w:cs="Times New Roman"/>
        </w:rPr>
        <w:t>Предусмотрен</w:t>
      </w:r>
      <w:proofErr w:type="gramEnd"/>
      <w:r w:rsidRPr="00034DB0">
        <w:rPr>
          <w:rFonts w:ascii="Times New Roman" w:hAnsi="Times New Roman" w:cs="Times New Roman"/>
        </w:rPr>
        <w:t xml:space="preserve"> в </w:t>
      </w:r>
      <w:r w:rsidRPr="003029DF">
        <w:rPr>
          <w:rFonts w:ascii="Times New Roman" w:hAnsi="Times New Roman" w:cs="Times New Roman"/>
        </w:rPr>
        <w:t xml:space="preserve">пункте 3.3 </w:t>
      </w:r>
      <w:r w:rsidRPr="00034DB0">
        <w:rPr>
          <w:rFonts w:ascii="Times New Roman" w:hAnsi="Times New Roman" w:cs="Times New Roman"/>
        </w:rPr>
        <w:t>Методических рекомендаций</w:t>
      </w:r>
      <w:r w:rsidRPr="00034DB0">
        <w:rPr>
          <w:rFonts w:ascii="Times New Roman" w:hAnsi="Times New Roman" w:cs="Times New Roman"/>
          <w:b/>
          <w:i/>
        </w:rPr>
        <w:t>.</w:t>
      </w:r>
    </w:p>
  </w:footnote>
  <w:footnote w:id="13">
    <w:p w:rsidR="00D30D36" w:rsidRPr="00A7165A" w:rsidRDefault="00D30D36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r w:rsidRPr="00D87CD7">
        <w:rPr>
          <w:rFonts w:ascii="Times New Roman" w:hAnsi="Times New Roman" w:cs="Times New Roman"/>
        </w:rPr>
        <w:t xml:space="preserve">Меры по предупреждению коррупции в организациях (текст документа размещен на сайте </w:t>
      </w:r>
      <w:r w:rsidR="001F49A5" w:rsidRPr="001F49A5">
        <w:rPr>
          <w:rFonts w:ascii="Times New Roman" w:hAnsi="Times New Roman" w:cs="Times New Roman"/>
        </w:rPr>
        <w:t>https://mintrud.gov.ru/uploads/magic/ru-RU/Ministry-0-106-src-1568817692.8748.pdf</w:t>
      </w:r>
      <w:r w:rsidRPr="00D87CD7">
        <w:rPr>
          <w:rFonts w:ascii="Times New Roman" w:hAnsi="Times New Roman" w:cs="Times New Roman"/>
        </w:rPr>
        <w:t>)</w:t>
      </w:r>
      <w:r w:rsidR="00CA239D">
        <w:rPr>
          <w:rFonts w:ascii="Times New Roman" w:hAnsi="Times New Roman" w:cs="Times New Roman"/>
        </w:rPr>
        <w:t>.</w:t>
      </w:r>
    </w:p>
  </w:footnote>
  <w:footnote w:id="14">
    <w:p w:rsidR="004209A8" w:rsidRPr="004209A8" w:rsidRDefault="004209A8" w:rsidP="006A689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F49A5">
        <w:rPr>
          <w:rFonts w:ascii="Times New Roman" w:hAnsi="Times New Roman" w:cs="Times New Roman"/>
        </w:rPr>
        <w:t>Формиру</w:t>
      </w:r>
      <w:r>
        <w:rPr>
          <w:rFonts w:ascii="Times New Roman" w:hAnsi="Times New Roman" w:cs="Times New Roman"/>
        </w:rPr>
        <w:t>е</w:t>
      </w:r>
      <w:r w:rsidRPr="001F49A5">
        <w:rPr>
          <w:rFonts w:ascii="Times New Roman" w:hAnsi="Times New Roman" w:cs="Times New Roman"/>
        </w:rPr>
        <w:t>тся объект</w:t>
      </w:r>
      <w:r>
        <w:rPr>
          <w:rFonts w:ascii="Times New Roman" w:hAnsi="Times New Roman" w:cs="Times New Roman"/>
        </w:rPr>
        <w:t>ом</w:t>
      </w:r>
      <w:r w:rsidRPr="001F49A5">
        <w:rPr>
          <w:rFonts w:ascii="Times New Roman" w:hAnsi="Times New Roman" w:cs="Times New Roman"/>
        </w:rPr>
        <w:t xml:space="preserve"> аудита (контроля) в соответствии с пунктом 3.43 Методических рекомендаций по выявлению </w:t>
      </w:r>
      <w:r w:rsidRPr="004209A8">
        <w:rPr>
          <w:rFonts w:ascii="Times New Roman" w:hAnsi="Times New Roman" w:cs="Times New Roman"/>
        </w:rPr>
        <w:t>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утвержденных Минтрудом России (далее – Методические рекомендации по выявлению и минимизации коррупционных рисков при осуществлении закупок). Текст документа размещен на сайте https://mintrud.gov.ru/uploads/magic/ru-RU/Ministry-0-16-src-1603018608.1133.docx?ysclid=lm0bxzz4rr707235075.</w:t>
      </w:r>
    </w:p>
  </w:footnote>
  <w:footnote w:id="15">
    <w:p w:rsidR="004209A8" w:rsidRPr="004209A8" w:rsidRDefault="004209A8" w:rsidP="006A689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209A8">
        <w:rPr>
          <w:rFonts w:ascii="Times New Roman" w:hAnsi="Times New Roman" w:cs="Times New Roman"/>
        </w:rPr>
        <w:t>Подготавлива</w:t>
      </w:r>
      <w:r>
        <w:rPr>
          <w:rFonts w:ascii="Times New Roman" w:hAnsi="Times New Roman" w:cs="Times New Roman"/>
        </w:rPr>
        <w:t>е</w:t>
      </w:r>
      <w:r w:rsidRPr="004209A8">
        <w:rPr>
          <w:rFonts w:ascii="Times New Roman" w:hAnsi="Times New Roman" w:cs="Times New Roman"/>
        </w:rPr>
        <w:t>тся объект</w:t>
      </w:r>
      <w:r>
        <w:rPr>
          <w:rFonts w:ascii="Times New Roman" w:hAnsi="Times New Roman" w:cs="Times New Roman"/>
        </w:rPr>
        <w:t>ом</w:t>
      </w:r>
      <w:r w:rsidRPr="004209A8">
        <w:rPr>
          <w:rFonts w:ascii="Times New Roman" w:hAnsi="Times New Roman" w:cs="Times New Roman"/>
        </w:rPr>
        <w:t xml:space="preserve"> аудита (контроля) в соответствии с пунктом 3.45 Методических рекомендаций по выявлению и минимизации коррупционных рисков при осуществлении закупок</w:t>
      </w:r>
      <w:r w:rsidR="00CA239D">
        <w:rPr>
          <w:rFonts w:ascii="Times New Roman" w:hAnsi="Times New Roman" w:cs="Times New Roman"/>
        </w:rPr>
        <w:t>.</w:t>
      </w:r>
      <w:r w:rsidRPr="004209A8">
        <w:rPr>
          <w:rFonts w:ascii="Times New Roman" w:hAnsi="Times New Roman" w:cs="Times New Roman"/>
        </w:rPr>
        <w:t xml:space="preserve"> </w:t>
      </w:r>
    </w:p>
  </w:footnote>
  <w:footnote w:id="16">
    <w:p w:rsidR="004209A8" w:rsidRDefault="004209A8" w:rsidP="006A689D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</w:t>
      </w:r>
      <w:r w:rsidRPr="004209A8">
        <w:rPr>
          <w:rFonts w:ascii="Times New Roman" w:hAnsi="Times New Roman" w:cs="Times New Roman"/>
        </w:rPr>
        <w:t>Подготавлива</w:t>
      </w:r>
      <w:r>
        <w:rPr>
          <w:rFonts w:ascii="Times New Roman" w:hAnsi="Times New Roman" w:cs="Times New Roman"/>
        </w:rPr>
        <w:t>е</w:t>
      </w:r>
      <w:r w:rsidRPr="004209A8">
        <w:rPr>
          <w:rFonts w:ascii="Times New Roman" w:hAnsi="Times New Roman" w:cs="Times New Roman"/>
        </w:rPr>
        <w:t>тся объект</w:t>
      </w:r>
      <w:r>
        <w:rPr>
          <w:rFonts w:ascii="Times New Roman" w:hAnsi="Times New Roman" w:cs="Times New Roman"/>
        </w:rPr>
        <w:t>ом</w:t>
      </w:r>
      <w:r w:rsidRPr="004209A8">
        <w:rPr>
          <w:rFonts w:ascii="Times New Roman" w:hAnsi="Times New Roman" w:cs="Times New Roman"/>
        </w:rPr>
        <w:t xml:space="preserve"> аудита (контроля) </w:t>
      </w:r>
      <w:r w:rsidRPr="001F49A5">
        <w:rPr>
          <w:rFonts w:ascii="Times New Roman" w:hAnsi="Times New Roman" w:cs="Times New Roman"/>
        </w:rPr>
        <w:t>в соответствии с пункт</w:t>
      </w:r>
      <w:r>
        <w:rPr>
          <w:rFonts w:ascii="Times New Roman" w:hAnsi="Times New Roman" w:cs="Times New Roman"/>
        </w:rPr>
        <w:t xml:space="preserve">ом </w:t>
      </w:r>
      <w:r w:rsidRPr="001F49A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50</w:t>
      </w:r>
      <w:r w:rsidRPr="001F49A5">
        <w:rPr>
          <w:rFonts w:ascii="Times New Roman" w:hAnsi="Times New Roman" w:cs="Times New Roman"/>
        </w:rPr>
        <w:t xml:space="preserve"> Методических рекомендаций по выявлению и минимизации коррупционных рисков при осуществлении закупок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36" w:rsidRPr="00FC0C61" w:rsidRDefault="00D30D36" w:rsidP="00E518D0">
    <w:pPr>
      <w:pStyle w:val="a6"/>
      <w:jc w:val="center"/>
      <w:rPr>
        <w:rFonts w:ascii="Times New Roman" w:hAnsi="Times New Roman"/>
        <w:sz w:val="20"/>
        <w:szCs w:val="20"/>
      </w:rPr>
    </w:pPr>
    <w:r w:rsidRPr="00FC0C61">
      <w:rPr>
        <w:rFonts w:ascii="Times New Roman" w:hAnsi="Times New Roman"/>
        <w:sz w:val="20"/>
        <w:szCs w:val="20"/>
      </w:rPr>
      <w:fldChar w:fldCharType="begin"/>
    </w:r>
    <w:r w:rsidRPr="00FC0C61">
      <w:rPr>
        <w:rFonts w:ascii="Times New Roman" w:hAnsi="Times New Roman"/>
        <w:sz w:val="20"/>
        <w:szCs w:val="20"/>
      </w:rPr>
      <w:instrText>PAGE   \* MERGEFORMAT</w:instrText>
    </w:r>
    <w:r w:rsidRPr="00FC0C61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FC0C61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48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0D36" w:rsidRPr="003E6F73" w:rsidRDefault="00D30D36">
        <w:pPr>
          <w:pStyle w:val="a6"/>
          <w:jc w:val="center"/>
          <w:rPr>
            <w:rFonts w:ascii="Times New Roman" w:hAnsi="Times New Roman" w:cs="Times New Roman"/>
          </w:rPr>
        </w:pPr>
        <w:r w:rsidRPr="003E6F73">
          <w:rPr>
            <w:rFonts w:ascii="Times New Roman" w:hAnsi="Times New Roman" w:cs="Times New Roman"/>
          </w:rPr>
          <w:fldChar w:fldCharType="begin"/>
        </w:r>
        <w:r w:rsidRPr="003E6F73">
          <w:rPr>
            <w:rFonts w:ascii="Times New Roman" w:hAnsi="Times New Roman" w:cs="Times New Roman"/>
          </w:rPr>
          <w:instrText>PAGE   \* MERGEFORMAT</w:instrText>
        </w:r>
        <w:r w:rsidRPr="003E6F73">
          <w:rPr>
            <w:rFonts w:ascii="Times New Roman" w:hAnsi="Times New Roman" w:cs="Times New Roman"/>
          </w:rPr>
          <w:fldChar w:fldCharType="separate"/>
        </w:r>
        <w:r w:rsidR="00EC283D">
          <w:rPr>
            <w:rFonts w:ascii="Times New Roman" w:hAnsi="Times New Roman" w:cs="Times New Roman"/>
            <w:noProof/>
          </w:rPr>
          <w:t>23</w:t>
        </w:r>
        <w:r w:rsidRPr="003E6F73">
          <w:rPr>
            <w:rFonts w:ascii="Times New Roman" w:hAnsi="Times New Roman" w:cs="Times New Roman"/>
          </w:rPr>
          <w:fldChar w:fldCharType="end"/>
        </w:r>
      </w:p>
    </w:sdtContent>
  </w:sdt>
  <w:p w:rsidR="00D30D36" w:rsidRDefault="00D30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E4B"/>
    <w:multiLevelType w:val="hybridMultilevel"/>
    <w:tmpl w:val="0C4C1AC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B9A4253"/>
    <w:multiLevelType w:val="hybridMultilevel"/>
    <w:tmpl w:val="0E506FDE"/>
    <w:lvl w:ilvl="0" w:tplc="033457A2">
      <w:start w:val="1"/>
      <w:numFmt w:val="decimal"/>
      <w:lvlText w:val="2.2.6.%1."/>
      <w:lvlJc w:val="left"/>
      <w:pPr>
        <w:ind w:left="928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607738"/>
    <w:multiLevelType w:val="hybridMultilevel"/>
    <w:tmpl w:val="BEBCD0FA"/>
    <w:lvl w:ilvl="0" w:tplc="55BC8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8391B"/>
    <w:multiLevelType w:val="hybridMultilevel"/>
    <w:tmpl w:val="0D2A826E"/>
    <w:lvl w:ilvl="0" w:tplc="55BC8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4D594C"/>
    <w:multiLevelType w:val="hybridMultilevel"/>
    <w:tmpl w:val="1E561DA2"/>
    <w:lvl w:ilvl="0" w:tplc="0386779C">
      <w:start w:val="1"/>
      <w:numFmt w:val="decimal"/>
      <w:lvlText w:val="2.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6B62"/>
    <w:multiLevelType w:val="multilevel"/>
    <w:tmpl w:val="9AF07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7D02029"/>
    <w:multiLevelType w:val="hybridMultilevel"/>
    <w:tmpl w:val="D930A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607DEF"/>
    <w:multiLevelType w:val="hybridMultilevel"/>
    <w:tmpl w:val="228E062E"/>
    <w:lvl w:ilvl="0" w:tplc="55BC8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83458B"/>
    <w:multiLevelType w:val="hybridMultilevel"/>
    <w:tmpl w:val="776A9860"/>
    <w:lvl w:ilvl="0" w:tplc="0386779C">
      <w:start w:val="1"/>
      <w:numFmt w:val="decimal"/>
      <w:lvlText w:val="2.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84D7B"/>
    <w:multiLevelType w:val="hybridMultilevel"/>
    <w:tmpl w:val="533A68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C185C48"/>
    <w:multiLevelType w:val="hybridMultilevel"/>
    <w:tmpl w:val="DC22A774"/>
    <w:lvl w:ilvl="0" w:tplc="55BC8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291F37"/>
    <w:multiLevelType w:val="multilevel"/>
    <w:tmpl w:val="7AF0DB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9B448AF"/>
    <w:multiLevelType w:val="hybridMultilevel"/>
    <w:tmpl w:val="96BE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56887"/>
    <w:multiLevelType w:val="hybridMultilevel"/>
    <w:tmpl w:val="9D9CF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D8"/>
    <w:rsid w:val="000004FA"/>
    <w:rsid w:val="00001068"/>
    <w:rsid w:val="00002834"/>
    <w:rsid w:val="000029E7"/>
    <w:rsid w:val="0000345C"/>
    <w:rsid w:val="00003D59"/>
    <w:rsid w:val="00004AC8"/>
    <w:rsid w:val="00005625"/>
    <w:rsid w:val="00010ECF"/>
    <w:rsid w:val="00012D0D"/>
    <w:rsid w:val="00012ED9"/>
    <w:rsid w:val="0001581E"/>
    <w:rsid w:val="00016A1C"/>
    <w:rsid w:val="00020D5B"/>
    <w:rsid w:val="00021F75"/>
    <w:rsid w:val="00023FF7"/>
    <w:rsid w:val="00024507"/>
    <w:rsid w:val="0002648E"/>
    <w:rsid w:val="00026D9B"/>
    <w:rsid w:val="00027AF4"/>
    <w:rsid w:val="000330D4"/>
    <w:rsid w:val="0003386A"/>
    <w:rsid w:val="000339E4"/>
    <w:rsid w:val="00034705"/>
    <w:rsid w:val="00034DB0"/>
    <w:rsid w:val="000361A0"/>
    <w:rsid w:val="00036DED"/>
    <w:rsid w:val="0003714A"/>
    <w:rsid w:val="00037317"/>
    <w:rsid w:val="00040B75"/>
    <w:rsid w:val="00041B1F"/>
    <w:rsid w:val="00041E75"/>
    <w:rsid w:val="00044828"/>
    <w:rsid w:val="00047084"/>
    <w:rsid w:val="000471C7"/>
    <w:rsid w:val="00047478"/>
    <w:rsid w:val="00053B7A"/>
    <w:rsid w:val="00054560"/>
    <w:rsid w:val="00055EE2"/>
    <w:rsid w:val="00061A25"/>
    <w:rsid w:val="00062A8D"/>
    <w:rsid w:val="0006363F"/>
    <w:rsid w:val="00065375"/>
    <w:rsid w:val="00067462"/>
    <w:rsid w:val="000677F0"/>
    <w:rsid w:val="00080052"/>
    <w:rsid w:val="0008044A"/>
    <w:rsid w:val="00082571"/>
    <w:rsid w:val="00082AC9"/>
    <w:rsid w:val="00083B42"/>
    <w:rsid w:val="00084B92"/>
    <w:rsid w:val="00084DB7"/>
    <w:rsid w:val="00086257"/>
    <w:rsid w:val="00090011"/>
    <w:rsid w:val="0009185C"/>
    <w:rsid w:val="00092596"/>
    <w:rsid w:val="0009418B"/>
    <w:rsid w:val="000954CD"/>
    <w:rsid w:val="0009655E"/>
    <w:rsid w:val="00096EDB"/>
    <w:rsid w:val="000A01EA"/>
    <w:rsid w:val="000A0208"/>
    <w:rsid w:val="000A1332"/>
    <w:rsid w:val="000B2997"/>
    <w:rsid w:val="000B5F01"/>
    <w:rsid w:val="000B7076"/>
    <w:rsid w:val="000C1E81"/>
    <w:rsid w:val="000C2706"/>
    <w:rsid w:val="000C6FA0"/>
    <w:rsid w:val="000C71BB"/>
    <w:rsid w:val="000D30A2"/>
    <w:rsid w:val="000D344F"/>
    <w:rsid w:val="000D5F6D"/>
    <w:rsid w:val="000D7613"/>
    <w:rsid w:val="000E3CA6"/>
    <w:rsid w:val="000F146F"/>
    <w:rsid w:val="000F2F6E"/>
    <w:rsid w:val="000F3276"/>
    <w:rsid w:val="000F4CEF"/>
    <w:rsid w:val="000F5295"/>
    <w:rsid w:val="000F53C8"/>
    <w:rsid w:val="000F60BE"/>
    <w:rsid w:val="000F6C43"/>
    <w:rsid w:val="0010100F"/>
    <w:rsid w:val="00101AEE"/>
    <w:rsid w:val="00102D0C"/>
    <w:rsid w:val="001060D5"/>
    <w:rsid w:val="00112971"/>
    <w:rsid w:val="00115116"/>
    <w:rsid w:val="00115225"/>
    <w:rsid w:val="00120BD5"/>
    <w:rsid w:val="00123266"/>
    <w:rsid w:val="00124A68"/>
    <w:rsid w:val="001258B0"/>
    <w:rsid w:val="001266DE"/>
    <w:rsid w:val="00127037"/>
    <w:rsid w:val="001279D7"/>
    <w:rsid w:val="00130F83"/>
    <w:rsid w:val="00131523"/>
    <w:rsid w:val="00131EBC"/>
    <w:rsid w:val="00132A36"/>
    <w:rsid w:val="0013565F"/>
    <w:rsid w:val="00135852"/>
    <w:rsid w:val="00136D9D"/>
    <w:rsid w:val="00137657"/>
    <w:rsid w:val="00140223"/>
    <w:rsid w:val="00140382"/>
    <w:rsid w:val="00140732"/>
    <w:rsid w:val="001408C3"/>
    <w:rsid w:val="00141025"/>
    <w:rsid w:val="00144F17"/>
    <w:rsid w:val="00145F31"/>
    <w:rsid w:val="00145FBC"/>
    <w:rsid w:val="00146E93"/>
    <w:rsid w:val="00155DFF"/>
    <w:rsid w:val="00157C21"/>
    <w:rsid w:val="0016010B"/>
    <w:rsid w:val="00160668"/>
    <w:rsid w:val="00162F60"/>
    <w:rsid w:val="00166D0F"/>
    <w:rsid w:val="00171D60"/>
    <w:rsid w:val="001722B2"/>
    <w:rsid w:val="0017270E"/>
    <w:rsid w:val="00172A64"/>
    <w:rsid w:val="001751ED"/>
    <w:rsid w:val="0017740C"/>
    <w:rsid w:val="0018044B"/>
    <w:rsid w:val="00180F02"/>
    <w:rsid w:val="00182F0E"/>
    <w:rsid w:val="001839EF"/>
    <w:rsid w:val="00183DAC"/>
    <w:rsid w:val="00184B2E"/>
    <w:rsid w:val="00185139"/>
    <w:rsid w:val="0018690E"/>
    <w:rsid w:val="00190C12"/>
    <w:rsid w:val="00193C48"/>
    <w:rsid w:val="001969D2"/>
    <w:rsid w:val="00197892"/>
    <w:rsid w:val="001A2600"/>
    <w:rsid w:val="001A50AA"/>
    <w:rsid w:val="001A52E7"/>
    <w:rsid w:val="001A6974"/>
    <w:rsid w:val="001B267E"/>
    <w:rsid w:val="001C6C38"/>
    <w:rsid w:val="001C6C67"/>
    <w:rsid w:val="001D0BBB"/>
    <w:rsid w:val="001D5ADF"/>
    <w:rsid w:val="001D5EA9"/>
    <w:rsid w:val="001D6DBE"/>
    <w:rsid w:val="001E1FB4"/>
    <w:rsid w:val="001E29E4"/>
    <w:rsid w:val="001E2EF8"/>
    <w:rsid w:val="001E5585"/>
    <w:rsid w:val="001E7633"/>
    <w:rsid w:val="001F00FD"/>
    <w:rsid w:val="001F0FF7"/>
    <w:rsid w:val="001F279C"/>
    <w:rsid w:val="001F3734"/>
    <w:rsid w:val="001F4772"/>
    <w:rsid w:val="001F49A5"/>
    <w:rsid w:val="001F606A"/>
    <w:rsid w:val="0020081D"/>
    <w:rsid w:val="002027DA"/>
    <w:rsid w:val="0020478F"/>
    <w:rsid w:val="00204FB2"/>
    <w:rsid w:val="002070A4"/>
    <w:rsid w:val="002070BB"/>
    <w:rsid w:val="00207F98"/>
    <w:rsid w:val="00214A3B"/>
    <w:rsid w:val="002152DD"/>
    <w:rsid w:val="00217644"/>
    <w:rsid w:val="00220AC7"/>
    <w:rsid w:val="00220B36"/>
    <w:rsid w:val="002225A4"/>
    <w:rsid w:val="002233B3"/>
    <w:rsid w:val="00223627"/>
    <w:rsid w:val="00223C07"/>
    <w:rsid w:val="00227525"/>
    <w:rsid w:val="0023004C"/>
    <w:rsid w:val="002308A4"/>
    <w:rsid w:val="00231285"/>
    <w:rsid w:val="0023160D"/>
    <w:rsid w:val="00232AB6"/>
    <w:rsid w:val="00232D2A"/>
    <w:rsid w:val="00232FDC"/>
    <w:rsid w:val="002333E5"/>
    <w:rsid w:val="00234A78"/>
    <w:rsid w:val="00235A66"/>
    <w:rsid w:val="00235DEC"/>
    <w:rsid w:val="00236390"/>
    <w:rsid w:val="002368B0"/>
    <w:rsid w:val="00236B8B"/>
    <w:rsid w:val="0023704E"/>
    <w:rsid w:val="00241570"/>
    <w:rsid w:val="0024328F"/>
    <w:rsid w:val="002462C7"/>
    <w:rsid w:val="00247A86"/>
    <w:rsid w:val="002518D4"/>
    <w:rsid w:val="002543D5"/>
    <w:rsid w:val="00254D72"/>
    <w:rsid w:val="00254E48"/>
    <w:rsid w:val="00256611"/>
    <w:rsid w:val="00261FDA"/>
    <w:rsid w:val="0026281B"/>
    <w:rsid w:val="00264572"/>
    <w:rsid w:val="002649B4"/>
    <w:rsid w:val="00265022"/>
    <w:rsid w:val="00265ECC"/>
    <w:rsid w:val="002662B0"/>
    <w:rsid w:val="00270F34"/>
    <w:rsid w:val="00271992"/>
    <w:rsid w:val="002720D7"/>
    <w:rsid w:val="00274462"/>
    <w:rsid w:val="00274E05"/>
    <w:rsid w:val="00275AE9"/>
    <w:rsid w:val="00276C27"/>
    <w:rsid w:val="00280415"/>
    <w:rsid w:val="002808F6"/>
    <w:rsid w:val="002821A8"/>
    <w:rsid w:val="00283D36"/>
    <w:rsid w:val="00284E49"/>
    <w:rsid w:val="0028586B"/>
    <w:rsid w:val="00287CE3"/>
    <w:rsid w:val="00291E74"/>
    <w:rsid w:val="00292B66"/>
    <w:rsid w:val="00293067"/>
    <w:rsid w:val="00293FC3"/>
    <w:rsid w:val="00296DAC"/>
    <w:rsid w:val="00296DE9"/>
    <w:rsid w:val="00297D06"/>
    <w:rsid w:val="002A2C38"/>
    <w:rsid w:val="002A4245"/>
    <w:rsid w:val="002B061B"/>
    <w:rsid w:val="002B60D8"/>
    <w:rsid w:val="002C228C"/>
    <w:rsid w:val="002C4E9B"/>
    <w:rsid w:val="002C58E4"/>
    <w:rsid w:val="002C6978"/>
    <w:rsid w:val="002C783D"/>
    <w:rsid w:val="002C7ECB"/>
    <w:rsid w:val="002D1A13"/>
    <w:rsid w:val="002D3203"/>
    <w:rsid w:val="002D3FA6"/>
    <w:rsid w:val="002D76DB"/>
    <w:rsid w:val="002D7BDB"/>
    <w:rsid w:val="002E2DB0"/>
    <w:rsid w:val="002E34E8"/>
    <w:rsid w:val="002E3B05"/>
    <w:rsid w:val="002E5C5D"/>
    <w:rsid w:val="002F0254"/>
    <w:rsid w:val="002F04B2"/>
    <w:rsid w:val="002F1BA0"/>
    <w:rsid w:val="002F37E3"/>
    <w:rsid w:val="002F42FB"/>
    <w:rsid w:val="002F53AC"/>
    <w:rsid w:val="002F5C49"/>
    <w:rsid w:val="002F6C8A"/>
    <w:rsid w:val="002F74FC"/>
    <w:rsid w:val="00300B59"/>
    <w:rsid w:val="00301A4D"/>
    <w:rsid w:val="003029DF"/>
    <w:rsid w:val="00302D33"/>
    <w:rsid w:val="00302E8B"/>
    <w:rsid w:val="003041B9"/>
    <w:rsid w:val="00304984"/>
    <w:rsid w:val="00311817"/>
    <w:rsid w:val="00314540"/>
    <w:rsid w:val="00314E21"/>
    <w:rsid w:val="00317E9C"/>
    <w:rsid w:val="0032172F"/>
    <w:rsid w:val="00322179"/>
    <w:rsid w:val="00322B1C"/>
    <w:rsid w:val="00323D33"/>
    <w:rsid w:val="003274D9"/>
    <w:rsid w:val="003329DB"/>
    <w:rsid w:val="00333810"/>
    <w:rsid w:val="003364E1"/>
    <w:rsid w:val="00336F1E"/>
    <w:rsid w:val="00343E4D"/>
    <w:rsid w:val="00345207"/>
    <w:rsid w:val="003457E8"/>
    <w:rsid w:val="003476EA"/>
    <w:rsid w:val="00351BFF"/>
    <w:rsid w:val="0035292A"/>
    <w:rsid w:val="0035497B"/>
    <w:rsid w:val="00354D18"/>
    <w:rsid w:val="0035526D"/>
    <w:rsid w:val="00360ABD"/>
    <w:rsid w:val="003734C7"/>
    <w:rsid w:val="003746EB"/>
    <w:rsid w:val="00374CF5"/>
    <w:rsid w:val="003754A4"/>
    <w:rsid w:val="00376B52"/>
    <w:rsid w:val="00381116"/>
    <w:rsid w:val="00382A87"/>
    <w:rsid w:val="00385016"/>
    <w:rsid w:val="0038691B"/>
    <w:rsid w:val="0039064E"/>
    <w:rsid w:val="00391B5F"/>
    <w:rsid w:val="00392A72"/>
    <w:rsid w:val="00396DF3"/>
    <w:rsid w:val="00397540"/>
    <w:rsid w:val="003A2198"/>
    <w:rsid w:val="003A2EEB"/>
    <w:rsid w:val="003A3106"/>
    <w:rsid w:val="003B08E8"/>
    <w:rsid w:val="003B31F1"/>
    <w:rsid w:val="003B371F"/>
    <w:rsid w:val="003B69D7"/>
    <w:rsid w:val="003C13BE"/>
    <w:rsid w:val="003C376A"/>
    <w:rsid w:val="003C3A11"/>
    <w:rsid w:val="003C46F0"/>
    <w:rsid w:val="003C7646"/>
    <w:rsid w:val="003D225C"/>
    <w:rsid w:val="003D2A2F"/>
    <w:rsid w:val="003D6838"/>
    <w:rsid w:val="003D78C9"/>
    <w:rsid w:val="003E06AE"/>
    <w:rsid w:val="003E2211"/>
    <w:rsid w:val="003E442A"/>
    <w:rsid w:val="003E5107"/>
    <w:rsid w:val="003E56D4"/>
    <w:rsid w:val="003E5B5F"/>
    <w:rsid w:val="003E6F73"/>
    <w:rsid w:val="003E795B"/>
    <w:rsid w:val="003F4899"/>
    <w:rsid w:val="003F4F2B"/>
    <w:rsid w:val="003F6D0A"/>
    <w:rsid w:val="003F6D98"/>
    <w:rsid w:val="00403BB4"/>
    <w:rsid w:val="00406B34"/>
    <w:rsid w:val="004105AC"/>
    <w:rsid w:val="00410D18"/>
    <w:rsid w:val="0041111B"/>
    <w:rsid w:val="0041544B"/>
    <w:rsid w:val="004169FA"/>
    <w:rsid w:val="004209A8"/>
    <w:rsid w:val="00421340"/>
    <w:rsid w:val="00421BA5"/>
    <w:rsid w:val="00425A4D"/>
    <w:rsid w:val="00427959"/>
    <w:rsid w:val="00427E91"/>
    <w:rsid w:val="0043105A"/>
    <w:rsid w:val="00432403"/>
    <w:rsid w:val="00437402"/>
    <w:rsid w:val="00440300"/>
    <w:rsid w:val="00441B3E"/>
    <w:rsid w:val="00443126"/>
    <w:rsid w:val="004454A8"/>
    <w:rsid w:val="00446102"/>
    <w:rsid w:val="004466CC"/>
    <w:rsid w:val="004501BC"/>
    <w:rsid w:val="00450CFB"/>
    <w:rsid w:val="00451950"/>
    <w:rsid w:val="00452519"/>
    <w:rsid w:val="00454C4B"/>
    <w:rsid w:val="00455134"/>
    <w:rsid w:val="00456509"/>
    <w:rsid w:val="00456803"/>
    <w:rsid w:val="004569F0"/>
    <w:rsid w:val="00456A58"/>
    <w:rsid w:val="00457964"/>
    <w:rsid w:val="00460A45"/>
    <w:rsid w:val="00460ECE"/>
    <w:rsid w:val="00463D43"/>
    <w:rsid w:val="00466990"/>
    <w:rsid w:val="00467371"/>
    <w:rsid w:val="004756A3"/>
    <w:rsid w:val="00477B0C"/>
    <w:rsid w:val="00480AA7"/>
    <w:rsid w:val="004818AC"/>
    <w:rsid w:val="004818B1"/>
    <w:rsid w:val="00481E56"/>
    <w:rsid w:val="00484540"/>
    <w:rsid w:val="00486175"/>
    <w:rsid w:val="00487410"/>
    <w:rsid w:val="004875E4"/>
    <w:rsid w:val="004908B1"/>
    <w:rsid w:val="00491488"/>
    <w:rsid w:val="00493D27"/>
    <w:rsid w:val="00495002"/>
    <w:rsid w:val="00497041"/>
    <w:rsid w:val="004A0113"/>
    <w:rsid w:val="004A17D9"/>
    <w:rsid w:val="004A1D83"/>
    <w:rsid w:val="004A4634"/>
    <w:rsid w:val="004A4986"/>
    <w:rsid w:val="004A4E2B"/>
    <w:rsid w:val="004A587D"/>
    <w:rsid w:val="004B03AB"/>
    <w:rsid w:val="004B0980"/>
    <w:rsid w:val="004B3FB0"/>
    <w:rsid w:val="004B433E"/>
    <w:rsid w:val="004B4698"/>
    <w:rsid w:val="004B491B"/>
    <w:rsid w:val="004B6BE1"/>
    <w:rsid w:val="004B7AE8"/>
    <w:rsid w:val="004C0D36"/>
    <w:rsid w:val="004C2E50"/>
    <w:rsid w:val="004C35B5"/>
    <w:rsid w:val="004C38B7"/>
    <w:rsid w:val="004C719F"/>
    <w:rsid w:val="004D068D"/>
    <w:rsid w:val="004D10E3"/>
    <w:rsid w:val="004D249E"/>
    <w:rsid w:val="004D28C9"/>
    <w:rsid w:val="004D2BF3"/>
    <w:rsid w:val="004D4356"/>
    <w:rsid w:val="004D523B"/>
    <w:rsid w:val="004D52E4"/>
    <w:rsid w:val="004D580C"/>
    <w:rsid w:val="004D5B9D"/>
    <w:rsid w:val="004D77DD"/>
    <w:rsid w:val="004D791F"/>
    <w:rsid w:val="004E02A1"/>
    <w:rsid w:val="004E159A"/>
    <w:rsid w:val="004E216C"/>
    <w:rsid w:val="004E249D"/>
    <w:rsid w:val="004E3B02"/>
    <w:rsid w:val="004E4ACE"/>
    <w:rsid w:val="004F0C97"/>
    <w:rsid w:val="004F483E"/>
    <w:rsid w:val="004F5448"/>
    <w:rsid w:val="004F57BE"/>
    <w:rsid w:val="004F5A15"/>
    <w:rsid w:val="004F5AE5"/>
    <w:rsid w:val="004F6A0A"/>
    <w:rsid w:val="004F7801"/>
    <w:rsid w:val="005034FD"/>
    <w:rsid w:val="00507E18"/>
    <w:rsid w:val="005121C5"/>
    <w:rsid w:val="00512EAC"/>
    <w:rsid w:val="0051572B"/>
    <w:rsid w:val="005178AC"/>
    <w:rsid w:val="005206F6"/>
    <w:rsid w:val="005208CC"/>
    <w:rsid w:val="00521A10"/>
    <w:rsid w:val="00523FE3"/>
    <w:rsid w:val="00524D2A"/>
    <w:rsid w:val="00525386"/>
    <w:rsid w:val="00530A20"/>
    <w:rsid w:val="00530BC6"/>
    <w:rsid w:val="00532BF8"/>
    <w:rsid w:val="005332C4"/>
    <w:rsid w:val="00533CD3"/>
    <w:rsid w:val="00534FEA"/>
    <w:rsid w:val="00537FBD"/>
    <w:rsid w:val="00540D09"/>
    <w:rsid w:val="005461FD"/>
    <w:rsid w:val="00546AFB"/>
    <w:rsid w:val="0054760D"/>
    <w:rsid w:val="00551C88"/>
    <w:rsid w:val="00552BB6"/>
    <w:rsid w:val="00556831"/>
    <w:rsid w:val="0055798E"/>
    <w:rsid w:val="00557CA6"/>
    <w:rsid w:val="00557EE2"/>
    <w:rsid w:val="00561142"/>
    <w:rsid w:val="00563F67"/>
    <w:rsid w:val="00564857"/>
    <w:rsid w:val="00573E32"/>
    <w:rsid w:val="005742D9"/>
    <w:rsid w:val="00577257"/>
    <w:rsid w:val="005806AF"/>
    <w:rsid w:val="0058158B"/>
    <w:rsid w:val="005833EA"/>
    <w:rsid w:val="00587BFA"/>
    <w:rsid w:val="00591971"/>
    <w:rsid w:val="005948D8"/>
    <w:rsid w:val="00595B89"/>
    <w:rsid w:val="00596C86"/>
    <w:rsid w:val="005A469A"/>
    <w:rsid w:val="005A4746"/>
    <w:rsid w:val="005A6EF0"/>
    <w:rsid w:val="005A788A"/>
    <w:rsid w:val="005B009D"/>
    <w:rsid w:val="005B15C7"/>
    <w:rsid w:val="005B1FDC"/>
    <w:rsid w:val="005B2D7F"/>
    <w:rsid w:val="005B4813"/>
    <w:rsid w:val="005B51FD"/>
    <w:rsid w:val="005B5BA0"/>
    <w:rsid w:val="005C0B18"/>
    <w:rsid w:val="005C293F"/>
    <w:rsid w:val="005C39B9"/>
    <w:rsid w:val="005C41F2"/>
    <w:rsid w:val="005C4A34"/>
    <w:rsid w:val="005C6568"/>
    <w:rsid w:val="005C6ACD"/>
    <w:rsid w:val="005C7D3E"/>
    <w:rsid w:val="005C7EDD"/>
    <w:rsid w:val="005D0CFC"/>
    <w:rsid w:val="005D1612"/>
    <w:rsid w:val="005D3F34"/>
    <w:rsid w:val="005D5951"/>
    <w:rsid w:val="005D5CA3"/>
    <w:rsid w:val="005D66CA"/>
    <w:rsid w:val="005E3EB4"/>
    <w:rsid w:val="005E6530"/>
    <w:rsid w:val="005E7F75"/>
    <w:rsid w:val="005F1606"/>
    <w:rsid w:val="005F1752"/>
    <w:rsid w:val="005F1E31"/>
    <w:rsid w:val="005F24F7"/>
    <w:rsid w:val="005F4382"/>
    <w:rsid w:val="005F46AC"/>
    <w:rsid w:val="005F5E63"/>
    <w:rsid w:val="005F62E3"/>
    <w:rsid w:val="006029EC"/>
    <w:rsid w:val="0060620C"/>
    <w:rsid w:val="00606D0E"/>
    <w:rsid w:val="00607DB1"/>
    <w:rsid w:val="00607E12"/>
    <w:rsid w:val="00610059"/>
    <w:rsid w:val="00611F49"/>
    <w:rsid w:val="00613157"/>
    <w:rsid w:val="00613262"/>
    <w:rsid w:val="00613472"/>
    <w:rsid w:val="00615DDB"/>
    <w:rsid w:val="00617134"/>
    <w:rsid w:val="00621148"/>
    <w:rsid w:val="006336AD"/>
    <w:rsid w:val="00633A7F"/>
    <w:rsid w:val="00640597"/>
    <w:rsid w:val="00642E20"/>
    <w:rsid w:val="00642EFB"/>
    <w:rsid w:val="00644213"/>
    <w:rsid w:val="00645328"/>
    <w:rsid w:val="0065195C"/>
    <w:rsid w:val="006529C0"/>
    <w:rsid w:val="00652FE7"/>
    <w:rsid w:val="00655D18"/>
    <w:rsid w:val="00656163"/>
    <w:rsid w:val="00656A28"/>
    <w:rsid w:val="00660E19"/>
    <w:rsid w:val="0066225C"/>
    <w:rsid w:val="00663FCF"/>
    <w:rsid w:val="006649D1"/>
    <w:rsid w:val="006672FD"/>
    <w:rsid w:val="0067111C"/>
    <w:rsid w:val="00672AC3"/>
    <w:rsid w:val="00674315"/>
    <w:rsid w:val="00675FE5"/>
    <w:rsid w:val="00677072"/>
    <w:rsid w:val="0067774A"/>
    <w:rsid w:val="00677E86"/>
    <w:rsid w:val="00681099"/>
    <w:rsid w:val="00685777"/>
    <w:rsid w:val="0069119B"/>
    <w:rsid w:val="00692D44"/>
    <w:rsid w:val="006930E5"/>
    <w:rsid w:val="00693953"/>
    <w:rsid w:val="00694724"/>
    <w:rsid w:val="0069599F"/>
    <w:rsid w:val="006963BD"/>
    <w:rsid w:val="006A10D0"/>
    <w:rsid w:val="006A1C11"/>
    <w:rsid w:val="006A29EC"/>
    <w:rsid w:val="006A3A4C"/>
    <w:rsid w:val="006A47DA"/>
    <w:rsid w:val="006A4D51"/>
    <w:rsid w:val="006A689D"/>
    <w:rsid w:val="006B0269"/>
    <w:rsid w:val="006B416E"/>
    <w:rsid w:val="006B4D0A"/>
    <w:rsid w:val="006B4D9D"/>
    <w:rsid w:val="006B5758"/>
    <w:rsid w:val="006C0402"/>
    <w:rsid w:val="006C1E36"/>
    <w:rsid w:val="006C2D9A"/>
    <w:rsid w:val="006C2DB2"/>
    <w:rsid w:val="006C3A9E"/>
    <w:rsid w:val="006C5715"/>
    <w:rsid w:val="006C7A87"/>
    <w:rsid w:val="006D120E"/>
    <w:rsid w:val="006D1801"/>
    <w:rsid w:val="006D2B4A"/>
    <w:rsid w:val="006D4801"/>
    <w:rsid w:val="006D5080"/>
    <w:rsid w:val="006D5F54"/>
    <w:rsid w:val="006D6E49"/>
    <w:rsid w:val="006E64A4"/>
    <w:rsid w:val="006E76F4"/>
    <w:rsid w:val="006F1F58"/>
    <w:rsid w:val="006F23DA"/>
    <w:rsid w:val="006F2B14"/>
    <w:rsid w:val="006F34D7"/>
    <w:rsid w:val="006F3D13"/>
    <w:rsid w:val="006F5E34"/>
    <w:rsid w:val="00700CB0"/>
    <w:rsid w:val="00702D5A"/>
    <w:rsid w:val="00704885"/>
    <w:rsid w:val="0070524B"/>
    <w:rsid w:val="00705CCA"/>
    <w:rsid w:val="00705DB0"/>
    <w:rsid w:val="00706B96"/>
    <w:rsid w:val="0071054E"/>
    <w:rsid w:val="00710D3A"/>
    <w:rsid w:val="0071182B"/>
    <w:rsid w:val="00711BFF"/>
    <w:rsid w:val="007122FA"/>
    <w:rsid w:val="007136B9"/>
    <w:rsid w:val="00716015"/>
    <w:rsid w:val="0072012D"/>
    <w:rsid w:val="00720AA4"/>
    <w:rsid w:val="00720C51"/>
    <w:rsid w:val="00721D8B"/>
    <w:rsid w:val="00722E81"/>
    <w:rsid w:val="00724A1B"/>
    <w:rsid w:val="0073012A"/>
    <w:rsid w:val="00731ECB"/>
    <w:rsid w:val="007331F0"/>
    <w:rsid w:val="00736EAE"/>
    <w:rsid w:val="007441F4"/>
    <w:rsid w:val="00744F5F"/>
    <w:rsid w:val="00745A93"/>
    <w:rsid w:val="00747C48"/>
    <w:rsid w:val="007519AF"/>
    <w:rsid w:val="00751FFB"/>
    <w:rsid w:val="00753C1F"/>
    <w:rsid w:val="00755331"/>
    <w:rsid w:val="00755C6B"/>
    <w:rsid w:val="00760C61"/>
    <w:rsid w:val="00761441"/>
    <w:rsid w:val="00761793"/>
    <w:rsid w:val="007638C2"/>
    <w:rsid w:val="00763B18"/>
    <w:rsid w:val="00764967"/>
    <w:rsid w:val="00766ECC"/>
    <w:rsid w:val="00767946"/>
    <w:rsid w:val="00771E3B"/>
    <w:rsid w:val="00772272"/>
    <w:rsid w:val="00773057"/>
    <w:rsid w:val="00773146"/>
    <w:rsid w:val="00774DFD"/>
    <w:rsid w:val="007822AE"/>
    <w:rsid w:val="00783132"/>
    <w:rsid w:val="0078328B"/>
    <w:rsid w:val="007837AC"/>
    <w:rsid w:val="00784619"/>
    <w:rsid w:val="00793C36"/>
    <w:rsid w:val="007A0ECD"/>
    <w:rsid w:val="007A3698"/>
    <w:rsid w:val="007A4E07"/>
    <w:rsid w:val="007B028F"/>
    <w:rsid w:val="007B1F23"/>
    <w:rsid w:val="007B48D4"/>
    <w:rsid w:val="007B5154"/>
    <w:rsid w:val="007B6A6A"/>
    <w:rsid w:val="007C1431"/>
    <w:rsid w:val="007C2AD3"/>
    <w:rsid w:val="007C5742"/>
    <w:rsid w:val="007C762F"/>
    <w:rsid w:val="007D1FBE"/>
    <w:rsid w:val="007D2811"/>
    <w:rsid w:val="007D6838"/>
    <w:rsid w:val="007E123C"/>
    <w:rsid w:val="007F0EA4"/>
    <w:rsid w:val="007F23F1"/>
    <w:rsid w:val="007F3C0D"/>
    <w:rsid w:val="007F47A5"/>
    <w:rsid w:val="007F7C50"/>
    <w:rsid w:val="007F7DA8"/>
    <w:rsid w:val="00800258"/>
    <w:rsid w:val="008017E3"/>
    <w:rsid w:val="0080241F"/>
    <w:rsid w:val="00810403"/>
    <w:rsid w:val="008127F5"/>
    <w:rsid w:val="008132A4"/>
    <w:rsid w:val="008137D4"/>
    <w:rsid w:val="008141C9"/>
    <w:rsid w:val="008163CE"/>
    <w:rsid w:val="008168EE"/>
    <w:rsid w:val="00821F78"/>
    <w:rsid w:val="00822C13"/>
    <w:rsid w:val="008256D3"/>
    <w:rsid w:val="0082703B"/>
    <w:rsid w:val="008279FA"/>
    <w:rsid w:val="00834256"/>
    <w:rsid w:val="00836196"/>
    <w:rsid w:val="008403B0"/>
    <w:rsid w:val="00841620"/>
    <w:rsid w:val="00843B73"/>
    <w:rsid w:val="008454D4"/>
    <w:rsid w:val="008456A6"/>
    <w:rsid w:val="00845DEC"/>
    <w:rsid w:val="00847FDE"/>
    <w:rsid w:val="00850865"/>
    <w:rsid w:val="00850D3E"/>
    <w:rsid w:val="008520B1"/>
    <w:rsid w:val="008522D5"/>
    <w:rsid w:val="008523EF"/>
    <w:rsid w:val="008529D7"/>
    <w:rsid w:val="008530CC"/>
    <w:rsid w:val="0086129D"/>
    <w:rsid w:val="008614CC"/>
    <w:rsid w:val="00861BC8"/>
    <w:rsid w:val="008662DF"/>
    <w:rsid w:val="00867763"/>
    <w:rsid w:val="00867CB7"/>
    <w:rsid w:val="0087094D"/>
    <w:rsid w:val="00870DC4"/>
    <w:rsid w:val="008720F2"/>
    <w:rsid w:val="00872841"/>
    <w:rsid w:val="00872B25"/>
    <w:rsid w:val="0087310E"/>
    <w:rsid w:val="00874C09"/>
    <w:rsid w:val="00875469"/>
    <w:rsid w:val="00876244"/>
    <w:rsid w:val="00883D30"/>
    <w:rsid w:val="0088499D"/>
    <w:rsid w:val="00886E37"/>
    <w:rsid w:val="008943B0"/>
    <w:rsid w:val="00894EB9"/>
    <w:rsid w:val="00895A9B"/>
    <w:rsid w:val="00896586"/>
    <w:rsid w:val="008A1A1B"/>
    <w:rsid w:val="008A39E4"/>
    <w:rsid w:val="008A4520"/>
    <w:rsid w:val="008A45E8"/>
    <w:rsid w:val="008A6287"/>
    <w:rsid w:val="008A7A48"/>
    <w:rsid w:val="008B00EE"/>
    <w:rsid w:val="008B09F1"/>
    <w:rsid w:val="008B2E76"/>
    <w:rsid w:val="008B55AA"/>
    <w:rsid w:val="008B6AA5"/>
    <w:rsid w:val="008C1F40"/>
    <w:rsid w:val="008C3120"/>
    <w:rsid w:val="008C43A5"/>
    <w:rsid w:val="008D0CA6"/>
    <w:rsid w:val="008D1BB8"/>
    <w:rsid w:val="008D384D"/>
    <w:rsid w:val="008D3CD9"/>
    <w:rsid w:val="008D41CB"/>
    <w:rsid w:val="008D5412"/>
    <w:rsid w:val="008D6E70"/>
    <w:rsid w:val="008D756D"/>
    <w:rsid w:val="008E1C0E"/>
    <w:rsid w:val="008E30B2"/>
    <w:rsid w:val="008E4855"/>
    <w:rsid w:val="008E5A63"/>
    <w:rsid w:val="008E5F1F"/>
    <w:rsid w:val="008E5FC7"/>
    <w:rsid w:val="008E74F4"/>
    <w:rsid w:val="008F15FE"/>
    <w:rsid w:val="008F1CC6"/>
    <w:rsid w:val="008F257F"/>
    <w:rsid w:val="008F4E11"/>
    <w:rsid w:val="008F7B70"/>
    <w:rsid w:val="00900265"/>
    <w:rsid w:val="009017C4"/>
    <w:rsid w:val="00903F24"/>
    <w:rsid w:val="00905D55"/>
    <w:rsid w:val="00905EB9"/>
    <w:rsid w:val="00910180"/>
    <w:rsid w:val="00910713"/>
    <w:rsid w:val="00911018"/>
    <w:rsid w:val="0091159A"/>
    <w:rsid w:val="00911829"/>
    <w:rsid w:val="00914C07"/>
    <w:rsid w:val="00922306"/>
    <w:rsid w:val="009251DC"/>
    <w:rsid w:val="00927351"/>
    <w:rsid w:val="00931C4E"/>
    <w:rsid w:val="00932EBB"/>
    <w:rsid w:val="00934594"/>
    <w:rsid w:val="0093515F"/>
    <w:rsid w:val="0093602E"/>
    <w:rsid w:val="0094243A"/>
    <w:rsid w:val="0094361F"/>
    <w:rsid w:val="00943B33"/>
    <w:rsid w:val="009446B1"/>
    <w:rsid w:val="00944E0D"/>
    <w:rsid w:val="00945499"/>
    <w:rsid w:val="00945C76"/>
    <w:rsid w:val="009564AA"/>
    <w:rsid w:val="00956787"/>
    <w:rsid w:val="00957CE7"/>
    <w:rsid w:val="00965B18"/>
    <w:rsid w:val="009739CF"/>
    <w:rsid w:val="00973C94"/>
    <w:rsid w:val="009757EC"/>
    <w:rsid w:val="00976222"/>
    <w:rsid w:val="00977529"/>
    <w:rsid w:val="00977566"/>
    <w:rsid w:val="00980339"/>
    <w:rsid w:val="00980553"/>
    <w:rsid w:val="00981414"/>
    <w:rsid w:val="00982818"/>
    <w:rsid w:val="009870F3"/>
    <w:rsid w:val="0099454A"/>
    <w:rsid w:val="00996B95"/>
    <w:rsid w:val="009B04E1"/>
    <w:rsid w:val="009B108D"/>
    <w:rsid w:val="009B6830"/>
    <w:rsid w:val="009C4E87"/>
    <w:rsid w:val="009C52C2"/>
    <w:rsid w:val="009C5E8F"/>
    <w:rsid w:val="009C756E"/>
    <w:rsid w:val="009D1073"/>
    <w:rsid w:val="009D2B6D"/>
    <w:rsid w:val="009D393B"/>
    <w:rsid w:val="009E420C"/>
    <w:rsid w:val="009E6528"/>
    <w:rsid w:val="009E758E"/>
    <w:rsid w:val="009E75CD"/>
    <w:rsid w:val="009F1347"/>
    <w:rsid w:val="009F14C1"/>
    <w:rsid w:val="009F2F61"/>
    <w:rsid w:val="009F4163"/>
    <w:rsid w:val="009F4E5D"/>
    <w:rsid w:val="009F58B0"/>
    <w:rsid w:val="009F5910"/>
    <w:rsid w:val="009F6265"/>
    <w:rsid w:val="009F7DF7"/>
    <w:rsid w:val="00A00C7F"/>
    <w:rsid w:val="00A05724"/>
    <w:rsid w:val="00A1059B"/>
    <w:rsid w:val="00A12C3B"/>
    <w:rsid w:val="00A14145"/>
    <w:rsid w:val="00A161F7"/>
    <w:rsid w:val="00A162E0"/>
    <w:rsid w:val="00A20142"/>
    <w:rsid w:val="00A24E61"/>
    <w:rsid w:val="00A256D2"/>
    <w:rsid w:val="00A25962"/>
    <w:rsid w:val="00A27718"/>
    <w:rsid w:val="00A33F46"/>
    <w:rsid w:val="00A34D02"/>
    <w:rsid w:val="00A35868"/>
    <w:rsid w:val="00A37C21"/>
    <w:rsid w:val="00A41566"/>
    <w:rsid w:val="00A4206E"/>
    <w:rsid w:val="00A43856"/>
    <w:rsid w:val="00A460FE"/>
    <w:rsid w:val="00A4693E"/>
    <w:rsid w:val="00A470DA"/>
    <w:rsid w:val="00A4739E"/>
    <w:rsid w:val="00A50CE8"/>
    <w:rsid w:val="00A52BDD"/>
    <w:rsid w:val="00A53EF2"/>
    <w:rsid w:val="00A541F3"/>
    <w:rsid w:val="00A55EBF"/>
    <w:rsid w:val="00A56D47"/>
    <w:rsid w:val="00A572DC"/>
    <w:rsid w:val="00A6102C"/>
    <w:rsid w:val="00A62201"/>
    <w:rsid w:val="00A66755"/>
    <w:rsid w:val="00A67263"/>
    <w:rsid w:val="00A7165A"/>
    <w:rsid w:val="00A718C8"/>
    <w:rsid w:val="00A72544"/>
    <w:rsid w:val="00A725E4"/>
    <w:rsid w:val="00A726A3"/>
    <w:rsid w:val="00A76919"/>
    <w:rsid w:val="00A76D02"/>
    <w:rsid w:val="00A76F85"/>
    <w:rsid w:val="00A82EAF"/>
    <w:rsid w:val="00A8645C"/>
    <w:rsid w:val="00A8706B"/>
    <w:rsid w:val="00A95CE6"/>
    <w:rsid w:val="00A96969"/>
    <w:rsid w:val="00AA0D65"/>
    <w:rsid w:val="00AA15C0"/>
    <w:rsid w:val="00AA3364"/>
    <w:rsid w:val="00AA3402"/>
    <w:rsid w:val="00AA41B8"/>
    <w:rsid w:val="00AA420C"/>
    <w:rsid w:val="00AB003A"/>
    <w:rsid w:val="00AB01BE"/>
    <w:rsid w:val="00AB0BC4"/>
    <w:rsid w:val="00AB2C8D"/>
    <w:rsid w:val="00AB440B"/>
    <w:rsid w:val="00AB490A"/>
    <w:rsid w:val="00AB62CC"/>
    <w:rsid w:val="00AB731E"/>
    <w:rsid w:val="00AB74F5"/>
    <w:rsid w:val="00AB7ACD"/>
    <w:rsid w:val="00AC0FD6"/>
    <w:rsid w:val="00AC5CAB"/>
    <w:rsid w:val="00AC5F3C"/>
    <w:rsid w:val="00AC6222"/>
    <w:rsid w:val="00AC72B2"/>
    <w:rsid w:val="00AD10EC"/>
    <w:rsid w:val="00AD1263"/>
    <w:rsid w:val="00AD1D61"/>
    <w:rsid w:val="00AD2C5A"/>
    <w:rsid w:val="00AD57D3"/>
    <w:rsid w:val="00AD7BEC"/>
    <w:rsid w:val="00AE0216"/>
    <w:rsid w:val="00AE0512"/>
    <w:rsid w:val="00AE098A"/>
    <w:rsid w:val="00AE1B10"/>
    <w:rsid w:val="00AE29E3"/>
    <w:rsid w:val="00AE2A6C"/>
    <w:rsid w:val="00AE3954"/>
    <w:rsid w:val="00AE3BDD"/>
    <w:rsid w:val="00AE4C0C"/>
    <w:rsid w:val="00AE67EF"/>
    <w:rsid w:val="00AF35B9"/>
    <w:rsid w:val="00AF4218"/>
    <w:rsid w:val="00AF5DC4"/>
    <w:rsid w:val="00AF647E"/>
    <w:rsid w:val="00B022E2"/>
    <w:rsid w:val="00B05B2F"/>
    <w:rsid w:val="00B0603A"/>
    <w:rsid w:val="00B06286"/>
    <w:rsid w:val="00B0644D"/>
    <w:rsid w:val="00B077D9"/>
    <w:rsid w:val="00B114C7"/>
    <w:rsid w:val="00B149AD"/>
    <w:rsid w:val="00B173A0"/>
    <w:rsid w:val="00B2154F"/>
    <w:rsid w:val="00B2276D"/>
    <w:rsid w:val="00B2704C"/>
    <w:rsid w:val="00B27075"/>
    <w:rsid w:val="00B27CF0"/>
    <w:rsid w:val="00B35608"/>
    <w:rsid w:val="00B37DC8"/>
    <w:rsid w:val="00B37DD2"/>
    <w:rsid w:val="00B40E1E"/>
    <w:rsid w:val="00B41DED"/>
    <w:rsid w:val="00B42B55"/>
    <w:rsid w:val="00B47103"/>
    <w:rsid w:val="00B47CD9"/>
    <w:rsid w:val="00B5157A"/>
    <w:rsid w:val="00B52ED7"/>
    <w:rsid w:val="00B556A3"/>
    <w:rsid w:val="00B571C3"/>
    <w:rsid w:val="00B57258"/>
    <w:rsid w:val="00B6273B"/>
    <w:rsid w:val="00B63FE2"/>
    <w:rsid w:val="00B64F0B"/>
    <w:rsid w:val="00B662AF"/>
    <w:rsid w:val="00B66DF8"/>
    <w:rsid w:val="00B72D98"/>
    <w:rsid w:val="00B72E5C"/>
    <w:rsid w:val="00B735BF"/>
    <w:rsid w:val="00B75CA7"/>
    <w:rsid w:val="00B761B5"/>
    <w:rsid w:val="00B76E0C"/>
    <w:rsid w:val="00B812FC"/>
    <w:rsid w:val="00B814FE"/>
    <w:rsid w:val="00B87D77"/>
    <w:rsid w:val="00B9365A"/>
    <w:rsid w:val="00B93D64"/>
    <w:rsid w:val="00B941EF"/>
    <w:rsid w:val="00B968FA"/>
    <w:rsid w:val="00BA269C"/>
    <w:rsid w:val="00BA2E6A"/>
    <w:rsid w:val="00BA431B"/>
    <w:rsid w:val="00BA4BAA"/>
    <w:rsid w:val="00BA4E24"/>
    <w:rsid w:val="00BA67BC"/>
    <w:rsid w:val="00BA7000"/>
    <w:rsid w:val="00BA7A2C"/>
    <w:rsid w:val="00BB031C"/>
    <w:rsid w:val="00BB1E82"/>
    <w:rsid w:val="00BB5F25"/>
    <w:rsid w:val="00BB7661"/>
    <w:rsid w:val="00BC12C6"/>
    <w:rsid w:val="00BC17E2"/>
    <w:rsid w:val="00BC236A"/>
    <w:rsid w:val="00BC25AA"/>
    <w:rsid w:val="00BC50D4"/>
    <w:rsid w:val="00BC5738"/>
    <w:rsid w:val="00BC7401"/>
    <w:rsid w:val="00BD0A2F"/>
    <w:rsid w:val="00BD0B01"/>
    <w:rsid w:val="00BD3E02"/>
    <w:rsid w:val="00BE2327"/>
    <w:rsid w:val="00BE31CD"/>
    <w:rsid w:val="00BE62B6"/>
    <w:rsid w:val="00BE7BD1"/>
    <w:rsid w:val="00BF027F"/>
    <w:rsid w:val="00BF2149"/>
    <w:rsid w:val="00BF3E5B"/>
    <w:rsid w:val="00BF64C3"/>
    <w:rsid w:val="00BF773A"/>
    <w:rsid w:val="00C01059"/>
    <w:rsid w:val="00C03906"/>
    <w:rsid w:val="00C03DEA"/>
    <w:rsid w:val="00C055DC"/>
    <w:rsid w:val="00C068F2"/>
    <w:rsid w:val="00C0752D"/>
    <w:rsid w:val="00C10998"/>
    <w:rsid w:val="00C11E7B"/>
    <w:rsid w:val="00C12E62"/>
    <w:rsid w:val="00C1411A"/>
    <w:rsid w:val="00C1487E"/>
    <w:rsid w:val="00C16141"/>
    <w:rsid w:val="00C171EB"/>
    <w:rsid w:val="00C17DCE"/>
    <w:rsid w:val="00C20940"/>
    <w:rsid w:val="00C20D01"/>
    <w:rsid w:val="00C31360"/>
    <w:rsid w:val="00C350BD"/>
    <w:rsid w:val="00C36E84"/>
    <w:rsid w:val="00C409B9"/>
    <w:rsid w:val="00C40CDF"/>
    <w:rsid w:val="00C40EF4"/>
    <w:rsid w:val="00C41562"/>
    <w:rsid w:val="00C4384B"/>
    <w:rsid w:val="00C50FDF"/>
    <w:rsid w:val="00C5134B"/>
    <w:rsid w:val="00C51C95"/>
    <w:rsid w:val="00C51D42"/>
    <w:rsid w:val="00C543D1"/>
    <w:rsid w:val="00C5470F"/>
    <w:rsid w:val="00C554BF"/>
    <w:rsid w:val="00C56864"/>
    <w:rsid w:val="00C60752"/>
    <w:rsid w:val="00C615E6"/>
    <w:rsid w:val="00C63601"/>
    <w:rsid w:val="00C6386F"/>
    <w:rsid w:val="00C63C38"/>
    <w:rsid w:val="00C64C18"/>
    <w:rsid w:val="00C7133C"/>
    <w:rsid w:val="00C80B82"/>
    <w:rsid w:val="00C814CD"/>
    <w:rsid w:val="00C83088"/>
    <w:rsid w:val="00C83810"/>
    <w:rsid w:val="00C92FA5"/>
    <w:rsid w:val="00C94463"/>
    <w:rsid w:val="00C94F4D"/>
    <w:rsid w:val="00C952C3"/>
    <w:rsid w:val="00CA068D"/>
    <w:rsid w:val="00CA239D"/>
    <w:rsid w:val="00CA3AF9"/>
    <w:rsid w:val="00CA4FAC"/>
    <w:rsid w:val="00CA5193"/>
    <w:rsid w:val="00CB048C"/>
    <w:rsid w:val="00CB3B6A"/>
    <w:rsid w:val="00CB75AE"/>
    <w:rsid w:val="00CC0881"/>
    <w:rsid w:val="00CC2A8A"/>
    <w:rsid w:val="00CC2B1D"/>
    <w:rsid w:val="00CC4677"/>
    <w:rsid w:val="00CD06EB"/>
    <w:rsid w:val="00CD1DE0"/>
    <w:rsid w:val="00CD20C1"/>
    <w:rsid w:val="00CD2267"/>
    <w:rsid w:val="00CD2907"/>
    <w:rsid w:val="00CD4A76"/>
    <w:rsid w:val="00CD7A9F"/>
    <w:rsid w:val="00CD7AA7"/>
    <w:rsid w:val="00CD7F17"/>
    <w:rsid w:val="00CE03FF"/>
    <w:rsid w:val="00CE0D29"/>
    <w:rsid w:val="00CE144B"/>
    <w:rsid w:val="00CE1749"/>
    <w:rsid w:val="00CE2877"/>
    <w:rsid w:val="00CE4981"/>
    <w:rsid w:val="00CE4D4B"/>
    <w:rsid w:val="00CE6E98"/>
    <w:rsid w:val="00CE77C2"/>
    <w:rsid w:val="00CE7BF0"/>
    <w:rsid w:val="00CF1847"/>
    <w:rsid w:val="00CF1DD4"/>
    <w:rsid w:val="00CF5767"/>
    <w:rsid w:val="00CF7787"/>
    <w:rsid w:val="00D007A8"/>
    <w:rsid w:val="00D01843"/>
    <w:rsid w:val="00D01FF9"/>
    <w:rsid w:val="00D042D5"/>
    <w:rsid w:val="00D046BB"/>
    <w:rsid w:val="00D06EA4"/>
    <w:rsid w:val="00D074FC"/>
    <w:rsid w:val="00D10826"/>
    <w:rsid w:val="00D11383"/>
    <w:rsid w:val="00D119B9"/>
    <w:rsid w:val="00D1418C"/>
    <w:rsid w:val="00D166D1"/>
    <w:rsid w:val="00D23059"/>
    <w:rsid w:val="00D2596E"/>
    <w:rsid w:val="00D26491"/>
    <w:rsid w:val="00D30D36"/>
    <w:rsid w:val="00D31C85"/>
    <w:rsid w:val="00D36D6B"/>
    <w:rsid w:val="00D37C8A"/>
    <w:rsid w:val="00D4230C"/>
    <w:rsid w:val="00D42FD9"/>
    <w:rsid w:val="00D44322"/>
    <w:rsid w:val="00D45149"/>
    <w:rsid w:val="00D51CEC"/>
    <w:rsid w:val="00D55512"/>
    <w:rsid w:val="00D57E06"/>
    <w:rsid w:val="00D64FD0"/>
    <w:rsid w:val="00D65A2C"/>
    <w:rsid w:val="00D65ED0"/>
    <w:rsid w:val="00D66240"/>
    <w:rsid w:val="00D673D8"/>
    <w:rsid w:val="00D71054"/>
    <w:rsid w:val="00D72515"/>
    <w:rsid w:val="00D732E1"/>
    <w:rsid w:val="00D7492D"/>
    <w:rsid w:val="00D74B00"/>
    <w:rsid w:val="00D7565C"/>
    <w:rsid w:val="00D76592"/>
    <w:rsid w:val="00D770D1"/>
    <w:rsid w:val="00D80E97"/>
    <w:rsid w:val="00D835CF"/>
    <w:rsid w:val="00D87408"/>
    <w:rsid w:val="00D87CD7"/>
    <w:rsid w:val="00D87DA2"/>
    <w:rsid w:val="00D901DE"/>
    <w:rsid w:val="00D917FB"/>
    <w:rsid w:val="00D93D3B"/>
    <w:rsid w:val="00D94AA5"/>
    <w:rsid w:val="00D9596A"/>
    <w:rsid w:val="00D974DE"/>
    <w:rsid w:val="00DA2AD9"/>
    <w:rsid w:val="00DA3C34"/>
    <w:rsid w:val="00DB048D"/>
    <w:rsid w:val="00DB091B"/>
    <w:rsid w:val="00DB1982"/>
    <w:rsid w:val="00DB2985"/>
    <w:rsid w:val="00DB47D0"/>
    <w:rsid w:val="00DC1B35"/>
    <w:rsid w:val="00DC3CB7"/>
    <w:rsid w:val="00DC45FD"/>
    <w:rsid w:val="00DC7674"/>
    <w:rsid w:val="00DD30A1"/>
    <w:rsid w:val="00DD4AA9"/>
    <w:rsid w:val="00DE0F95"/>
    <w:rsid w:val="00DE5788"/>
    <w:rsid w:val="00DE64E6"/>
    <w:rsid w:val="00DF14A0"/>
    <w:rsid w:val="00DF756C"/>
    <w:rsid w:val="00DF7C8D"/>
    <w:rsid w:val="00E00A28"/>
    <w:rsid w:val="00E02C22"/>
    <w:rsid w:val="00E03AE0"/>
    <w:rsid w:val="00E03F6B"/>
    <w:rsid w:val="00E04A2E"/>
    <w:rsid w:val="00E06772"/>
    <w:rsid w:val="00E06E6F"/>
    <w:rsid w:val="00E110C5"/>
    <w:rsid w:val="00E17EA9"/>
    <w:rsid w:val="00E21EDA"/>
    <w:rsid w:val="00E22C95"/>
    <w:rsid w:val="00E23217"/>
    <w:rsid w:val="00E23657"/>
    <w:rsid w:val="00E24492"/>
    <w:rsid w:val="00E247E1"/>
    <w:rsid w:val="00E266C9"/>
    <w:rsid w:val="00E340B1"/>
    <w:rsid w:val="00E4085B"/>
    <w:rsid w:val="00E42452"/>
    <w:rsid w:val="00E42AA9"/>
    <w:rsid w:val="00E433F5"/>
    <w:rsid w:val="00E458BC"/>
    <w:rsid w:val="00E47D1C"/>
    <w:rsid w:val="00E518D0"/>
    <w:rsid w:val="00E5508B"/>
    <w:rsid w:val="00E56B88"/>
    <w:rsid w:val="00E56BAF"/>
    <w:rsid w:val="00E56C8A"/>
    <w:rsid w:val="00E57124"/>
    <w:rsid w:val="00E57210"/>
    <w:rsid w:val="00E6615E"/>
    <w:rsid w:val="00E66C53"/>
    <w:rsid w:val="00E66C85"/>
    <w:rsid w:val="00E66E6B"/>
    <w:rsid w:val="00E67187"/>
    <w:rsid w:val="00E67293"/>
    <w:rsid w:val="00E7022B"/>
    <w:rsid w:val="00E70656"/>
    <w:rsid w:val="00E70A29"/>
    <w:rsid w:val="00E7518F"/>
    <w:rsid w:val="00E815C6"/>
    <w:rsid w:val="00E8374D"/>
    <w:rsid w:val="00E8577F"/>
    <w:rsid w:val="00E85DA4"/>
    <w:rsid w:val="00E90B67"/>
    <w:rsid w:val="00E936F4"/>
    <w:rsid w:val="00E943D6"/>
    <w:rsid w:val="00E9450E"/>
    <w:rsid w:val="00E94BA0"/>
    <w:rsid w:val="00E95B92"/>
    <w:rsid w:val="00EA0042"/>
    <w:rsid w:val="00EA26D3"/>
    <w:rsid w:val="00EA3C48"/>
    <w:rsid w:val="00EA45A7"/>
    <w:rsid w:val="00EA4E61"/>
    <w:rsid w:val="00EA4ECA"/>
    <w:rsid w:val="00EA551E"/>
    <w:rsid w:val="00EA57E9"/>
    <w:rsid w:val="00EA6D2B"/>
    <w:rsid w:val="00EB2C1A"/>
    <w:rsid w:val="00EB486A"/>
    <w:rsid w:val="00EB5012"/>
    <w:rsid w:val="00EB5F0C"/>
    <w:rsid w:val="00EC0105"/>
    <w:rsid w:val="00EC283D"/>
    <w:rsid w:val="00EC4A91"/>
    <w:rsid w:val="00ED2548"/>
    <w:rsid w:val="00ED4DEE"/>
    <w:rsid w:val="00ED5C5F"/>
    <w:rsid w:val="00ED7133"/>
    <w:rsid w:val="00ED78DD"/>
    <w:rsid w:val="00EE268A"/>
    <w:rsid w:val="00EE3112"/>
    <w:rsid w:val="00EE4822"/>
    <w:rsid w:val="00EE535F"/>
    <w:rsid w:val="00EF0584"/>
    <w:rsid w:val="00EF25E4"/>
    <w:rsid w:val="00EF3E49"/>
    <w:rsid w:val="00EF4833"/>
    <w:rsid w:val="00EF4947"/>
    <w:rsid w:val="00EF4EA8"/>
    <w:rsid w:val="00EF78FA"/>
    <w:rsid w:val="00EF7E15"/>
    <w:rsid w:val="00F003EA"/>
    <w:rsid w:val="00F00D33"/>
    <w:rsid w:val="00F01347"/>
    <w:rsid w:val="00F06BF0"/>
    <w:rsid w:val="00F07A11"/>
    <w:rsid w:val="00F07E49"/>
    <w:rsid w:val="00F1752A"/>
    <w:rsid w:val="00F2137A"/>
    <w:rsid w:val="00F21CA3"/>
    <w:rsid w:val="00F227C7"/>
    <w:rsid w:val="00F23391"/>
    <w:rsid w:val="00F234DB"/>
    <w:rsid w:val="00F2368E"/>
    <w:rsid w:val="00F24292"/>
    <w:rsid w:val="00F24EA8"/>
    <w:rsid w:val="00F27BEF"/>
    <w:rsid w:val="00F27D69"/>
    <w:rsid w:val="00F303C6"/>
    <w:rsid w:val="00F329FF"/>
    <w:rsid w:val="00F36B05"/>
    <w:rsid w:val="00F37CDA"/>
    <w:rsid w:val="00F40BAA"/>
    <w:rsid w:val="00F42D67"/>
    <w:rsid w:val="00F44192"/>
    <w:rsid w:val="00F44C4B"/>
    <w:rsid w:val="00F4533F"/>
    <w:rsid w:val="00F51A80"/>
    <w:rsid w:val="00F623D4"/>
    <w:rsid w:val="00F63870"/>
    <w:rsid w:val="00F64CAC"/>
    <w:rsid w:val="00F67177"/>
    <w:rsid w:val="00F722E8"/>
    <w:rsid w:val="00F7400F"/>
    <w:rsid w:val="00F74674"/>
    <w:rsid w:val="00F7614F"/>
    <w:rsid w:val="00F76722"/>
    <w:rsid w:val="00F776E4"/>
    <w:rsid w:val="00F83327"/>
    <w:rsid w:val="00F83B9A"/>
    <w:rsid w:val="00F854EE"/>
    <w:rsid w:val="00F867F3"/>
    <w:rsid w:val="00F9036C"/>
    <w:rsid w:val="00F9078E"/>
    <w:rsid w:val="00F90DB9"/>
    <w:rsid w:val="00F918D4"/>
    <w:rsid w:val="00F94564"/>
    <w:rsid w:val="00F9585D"/>
    <w:rsid w:val="00F95B96"/>
    <w:rsid w:val="00FA29E9"/>
    <w:rsid w:val="00FA3656"/>
    <w:rsid w:val="00FA5274"/>
    <w:rsid w:val="00FA58B5"/>
    <w:rsid w:val="00FA5C3C"/>
    <w:rsid w:val="00FB362E"/>
    <w:rsid w:val="00FB4DAF"/>
    <w:rsid w:val="00FB51CB"/>
    <w:rsid w:val="00FB533B"/>
    <w:rsid w:val="00FB63B0"/>
    <w:rsid w:val="00FC1418"/>
    <w:rsid w:val="00FC3F54"/>
    <w:rsid w:val="00FC4ACF"/>
    <w:rsid w:val="00FC4CC4"/>
    <w:rsid w:val="00FC52CF"/>
    <w:rsid w:val="00FD178F"/>
    <w:rsid w:val="00FD2D0C"/>
    <w:rsid w:val="00FD5332"/>
    <w:rsid w:val="00FE241E"/>
    <w:rsid w:val="00FE2CF6"/>
    <w:rsid w:val="00FE3654"/>
    <w:rsid w:val="00FE4BAA"/>
    <w:rsid w:val="00FE67C7"/>
    <w:rsid w:val="00FF2106"/>
    <w:rsid w:val="00FF257E"/>
    <w:rsid w:val="00FF3314"/>
    <w:rsid w:val="00FF4069"/>
    <w:rsid w:val="00FF56D7"/>
    <w:rsid w:val="00FF6CDB"/>
    <w:rsid w:val="00FF74A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77"/>
  </w:style>
  <w:style w:type="paragraph" w:styleId="1">
    <w:name w:val="heading 1"/>
    <w:basedOn w:val="a"/>
    <w:next w:val="a"/>
    <w:link w:val="10"/>
    <w:uiPriority w:val="9"/>
    <w:qFormat/>
    <w:rsid w:val="00026D9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D9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6D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D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6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269"/>
  </w:style>
  <w:style w:type="paragraph" w:styleId="a8">
    <w:name w:val="footer"/>
    <w:basedOn w:val="a"/>
    <w:link w:val="a9"/>
    <w:uiPriority w:val="99"/>
    <w:unhideWhenUsed/>
    <w:rsid w:val="006B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269"/>
  </w:style>
  <w:style w:type="paragraph" w:styleId="aa">
    <w:name w:val="Balloon Text"/>
    <w:basedOn w:val="a"/>
    <w:link w:val="ab"/>
    <w:uiPriority w:val="99"/>
    <w:semiHidden/>
    <w:unhideWhenUsed/>
    <w:rsid w:val="0077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272"/>
    <w:rPr>
      <w:rFonts w:ascii="Segoe UI" w:hAnsi="Segoe UI" w:cs="Segoe UI"/>
      <w:sz w:val="18"/>
      <w:szCs w:val="18"/>
    </w:rPr>
  </w:style>
  <w:style w:type="paragraph" w:styleId="11">
    <w:name w:val="toc 1"/>
    <w:basedOn w:val="1"/>
    <w:next w:val="a"/>
    <w:autoRedefine/>
    <w:uiPriority w:val="39"/>
    <w:unhideWhenUsed/>
    <w:qFormat/>
    <w:rsid w:val="003041B9"/>
    <w:pPr>
      <w:keepLines w:val="0"/>
      <w:tabs>
        <w:tab w:val="left" w:pos="2850"/>
        <w:tab w:val="right" w:leader="dot" w:pos="9639"/>
      </w:tabs>
      <w:spacing w:before="0" w:line="240" w:lineRule="auto"/>
      <w:ind w:left="284" w:hanging="284"/>
      <w:jc w:val="left"/>
      <w:outlineLvl w:val="9"/>
    </w:pPr>
    <w:rPr>
      <w:rFonts w:eastAsia="Times New Roman"/>
      <w:bCs/>
      <w:kern w:val="32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026D9B"/>
    <w:rPr>
      <w:rFonts w:ascii="Times New Roman" w:eastAsiaTheme="majorEastAsia" w:hAnsi="Times New Roman" w:cs="Times New Roman"/>
      <w:b/>
      <w:sz w:val="28"/>
      <w:szCs w:val="28"/>
    </w:rPr>
  </w:style>
  <w:style w:type="paragraph" w:styleId="ac">
    <w:name w:val="List Paragraph"/>
    <w:basedOn w:val="a"/>
    <w:uiPriority w:val="34"/>
    <w:qFormat/>
    <w:rsid w:val="00774DF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69472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72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94724"/>
    <w:rPr>
      <w:vertAlign w:val="superscript"/>
    </w:rPr>
  </w:style>
  <w:style w:type="paragraph" w:customStyle="1" w:styleId="ConsPlusNormal">
    <w:name w:val="ConsPlusNormal"/>
    <w:rsid w:val="006947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0">
    <w:name w:val="Hyperlink"/>
    <w:basedOn w:val="a0"/>
    <w:uiPriority w:val="99"/>
    <w:unhideWhenUsed/>
    <w:rsid w:val="005B51FD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3364E1"/>
    <w:pPr>
      <w:spacing w:before="480" w:line="276" w:lineRule="auto"/>
      <w:outlineLvl w:val="9"/>
    </w:pPr>
    <w:rPr>
      <w:b w:val="0"/>
      <w:bCs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041B9"/>
    <w:pPr>
      <w:tabs>
        <w:tab w:val="right" w:leader="dot" w:pos="9639"/>
      </w:tabs>
      <w:spacing w:before="120" w:after="0" w:line="240" w:lineRule="auto"/>
      <w:ind w:left="709" w:hanging="488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64E1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6D9B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B7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340B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340B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340B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40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40B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AC5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77"/>
  </w:style>
  <w:style w:type="paragraph" w:styleId="1">
    <w:name w:val="heading 1"/>
    <w:basedOn w:val="a"/>
    <w:next w:val="a"/>
    <w:link w:val="10"/>
    <w:uiPriority w:val="9"/>
    <w:qFormat/>
    <w:rsid w:val="00026D9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D9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6D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D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6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269"/>
  </w:style>
  <w:style w:type="paragraph" w:styleId="a8">
    <w:name w:val="footer"/>
    <w:basedOn w:val="a"/>
    <w:link w:val="a9"/>
    <w:uiPriority w:val="99"/>
    <w:unhideWhenUsed/>
    <w:rsid w:val="006B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269"/>
  </w:style>
  <w:style w:type="paragraph" w:styleId="aa">
    <w:name w:val="Balloon Text"/>
    <w:basedOn w:val="a"/>
    <w:link w:val="ab"/>
    <w:uiPriority w:val="99"/>
    <w:semiHidden/>
    <w:unhideWhenUsed/>
    <w:rsid w:val="0077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272"/>
    <w:rPr>
      <w:rFonts w:ascii="Segoe UI" w:hAnsi="Segoe UI" w:cs="Segoe UI"/>
      <w:sz w:val="18"/>
      <w:szCs w:val="18"/>
    </w:rPr>
  </w:style>
  <w:style w:type="paragraph" w:styleId="11">
    <w:name w:val="toc 1"/>
    <w:basedOn w:val="1"/>
    <w:next w:val="a"/>
    <w:autoRedefine/>
    <w:uiPriority w:val="39"/>
    <w:unhideWhenUsed/>
    <w:qFormat/>
    <w:rsid w:val="003041B9"/>
    <w:pPr>
      <w:keepLines w:val="0"/>
      <w:tabs>
        <w:tab w:val="left" w:pos="2850"/>
        <w:tab w:val="right" w:leader="dot" w:pos="9639"/>
      </w:tabs>
      <w:spacing w:before="0" w:line="240" w:lineRule="auto"/>
      <w:ind w:left="284" w:hanging="284"/>
      <w:jc w:val="left"/>
      <w:outlineLvl w:val="9"/>
    </w:pPr>
    <w:rPr>
      <w:rFonts w:eastAsia="Times New Roman"/>
      <w:bCs/>
      <w:kern w:val="32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026D9B"/>
    <w:rPr>
      <w:rFonts w:ascii="Times New Roman" w:eastAsiaTheme="majorEastAsia" w:hAnsi="Times New Roman" w:cs="Times New Roman"/>
      <w:b/>
      <w:sz w:val="28"/>
      <w:szCs w:val="28"/>
    </w:rPr>
  </w:style>
  <w:style w:type="paragraph" w:styleId="ac">
    <w:name w:val="List Paragraph"/>
    <w:basedOn w:val="a"/>
    <w:uiPriority w:val="34"/>
    <w:qFormat/>
    <w:rsid w:val="00774DF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69472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72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94724"/>
    <w:rPr>
      <w:vertAlign w:val="superscript"/>
    </w:rPr>
  </w:style>
  <w:style w:type="paragraph" w:customStyle="1" w:styleId="ConsPlusNormal">
    <w:name w:val="ConsPlusNormal"/>
    <w:rsid w:val="006947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0">
    <w:name w:val="Hyperlink"/>
    <w:basedOn w:val="a0"/>
    <w:uiPriority w:val="99"/>
    <w:unhideWhenUsed/>
    <w:rsid w:val="005B51FD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3364E1"/>
    <w:pPr>
      <w:spacing w:before="480" w:line="276" w:lineRule="auto"/>
      <w:outlineLvl w:val="9"/>
    </w:pPr>
    <w:rPr>
      <w:b w:val="0"/>
      <w:bCs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041B9"/>
    <w:pPr>
      <w:tabs>
        <w:tab w:val="right" w:leader="dot" w:pos="9639"/>
      </w:tabs>
      <w:spacing w:before="120" w:after="0" w:line="240" w:lineRule="auto"/>
      <w:ind w:left="709" w:hanging="488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64E1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6D9B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B7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340B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340B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340B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40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40B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AC5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E443-59F4-440E-8FE9-629CE6B0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 Артём Сергеевич</dc:creator>
  <cp:lastModifiedBy>Корольков Ю.В.</cp:lastModifiedBy>
  <cp:revision>7</cp:revision>
  <cp:lastPrinted>2023-09-19T08:06:00Z</cp:lastPrinted>
  <dcterms:created xsi:type="dcterms:W3CDTF">2023-09-20T12:53:00Z</dcterms:created>
  <dcterms:modified xsi:type="dcterms:W3CDTF">2023-10-31T10:02:00Z</dcterms:modified>
</cp:coreProperties>
</file>